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关于泗县二建混凝土有限公司延续取水许可申请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bookmarkEnd w:id="0"/>
      <w:r>
        <w:rPr>
          <w:rFonts w:hint="eastAsia" w:ascii="方正小标宋简体" w:hAnsi="方正小标宋简体" w:eastAsia="方正小标宋简体" w:cs="方正小标宋简体"/>
          <w:b w:val="0"/>
          <w:bCs w:val="0"/>
          <w:sz w:val="36"/>
          <w:szCs w:val="36"/>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泗县二建混凝土有限公司延续取水许可申请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项目年取水总量2.53万m³。取水用途为生产用水，取水地点位于安徽省宿州市泗县泗城镇经济开发区。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val="en-US" w:eastAsia="zh-CN"/>
        </w:rPr>
        <w:t>泗县二建混凝土有限公司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六、行政相对人代码：913413240772429489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郭金桂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4CF6DD1"/>
    <w:rsid w:val="10DD4A5A"/>
    <w:rsid w:val="1B2D1C07"/>
    <w:rsid w:val="23491C79"/>
    <w:rsid w:val="331A0A09"/>
    <w:rsid w:val="380539CA"/>
    <w:rsid w:val="47323F06"/>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475</Characters>
  <Lines>0</Lines>
  <Paragraphs>0</Paragraphs>
  <TotalTime>1</TotalTime>
  <ScaleCrop>false</ScaleCrop>
  <LinksUpToDate>false</LinksUpToDate>
  <CharactersWithSpaces>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2024-01-02T02:16:06Z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9393BC2DDE8B4CCEBFEC5E4550D35270_13</vt:lpwstr>
  </property>
</Properties>
</file>