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default" w:ascii="微软雅黑" w:hAnsi="微软雅黑" w:eastAsia="微软雅黑" w:cs="微软雅黑"/>
          <w:b/>
          <w:bCs/>
          <w:sz w:val="44"/>
          <w:szCs w:val="44"/>
          <w:lang w:val="en-US" w:eastAsia="zh-CN"/>
        </w:rPr>
        <w:t>S414 皖苏交界至刘圩段改建工程跨老潼河、小余沟桥梁涉河建设方案的批复</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S414 皖苏交界至刘圩段改建工程跨老潼河、小余沟桥梁涉河建设方案</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2020-341324-48-01-01989</w:t>
      </w:r>
      <w:r>
        <w:rPr>
          <w:rFonts w:hint="eastAsia" w:asciiTheme="minorEastAsia" w:hAnsiTheme="minorEastAsia" w:cstheme="minorEastAsia"/>
          <w:sz w:val="32"/>
          <w:szCs w:val="40"/>
          <w:lang w:val="en-US" w:eastAsia="zh-CN"/>
        </w:rPr>
        <w:t>9</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w:t>
      </w:r>
      <w:r>
        <w:rPr>
          <w:rFonts w:hint="eastAsia" w:asciiTheme="minorEastAsia" w:hAnsiTheme="minorEastAsia" w:cstheme="minorEastAsia"/>
          <w:sz w:val="32"/>
          <w:szCs w:val="40"/>
          <w:lang w:val="en-US" w:eastAsia="zh-CN"/>
        </w:rPr>
        <w:t>洪水影响评价</w:t>
      </w:r>
      <w:r>
        <w:rPr>
          <w:rFonts w:hint="eastAsia" w:asciiTheme="minorEastAsia" w:hAnsiTheme="minorEastAsia" w:eastAsiaTheme="minorEastAsia" w:cstheme="minorEastAsia"/>
          <w:sz w:val="32"/>
          <w:szCs w:val="40"/>
        </w:rPr>
        <w:t>审批</w:t>
      </w:r>
    </w:p>
    <w:p>
      <w:pPr>
        <w:numPr>
          <w:ilvl w:val="0"/>
          <w:numId w:val="1"/>
        </w:numPr>
        <w:ind w:left="0" w:leftChars="0"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审批内容：一、</w:t>
      </w:r>
      <w:r>
        <w:rPr>
          <w:rFonts w:hint="eastAsia" w:asciiTheme="minorEastAsia" w:hAnsiTheme="minorEastAsia" w:eastAsiaTheme="minorEastAsia" w:cstheme="minorEastAsia"/>
          <w:sz w:val="32"/>
          <w:szCs w:val="40"/>
          <w:lang w:val="en-US" w:eastAsia="zh-CN"/>
        </w:rPr>
        <w:t>基本同意你公司所报的S414 皖苏交界至刘圩段改建工程跨老潼河、小余沟桥梁涉河建设方案</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项目建设地点：潼河桥在老潼河河道桩号12+185处跨越老潼河，潼河桥拐点坐标（J1控制点：3729208.829，601279.039；J2控制点：3729177.716，601278.127；J3控制点：3729176.588，601270.212；J4控制点：3729207.672，601271.123）。渔沟桥在小余沟河道桩号8+300处跨越小余沟，渔沟桥拐点坐标（J1控制点：J1控制点：3725424.421，600562.734；J2控制点：3725399.561，600559.089；J3控制点：3725398.924，600537.100；J4控制点：3725423.784，600540.745）。</w:t>
      </w:r>
      <w:r>
        <w:rPr>
          <w:rFonts w:hint="eastAsia" w:asciiTheme="minorEastAsia" w:hAnsiTheme="minorEastAsia" w:eastAsiaTheme="minorEastAsia" w:cstheme="minorEastAsia"/>
          <w:sz w:val="32"/>
          <w:szCs w:val="40"/>
        </w:rPr>
        <w:t>二、工程施工过程中加强对现有水利设施的保护。施工过程中应注意对堤顶道路及水保设施进行保护，造成损害应进行补偿和恢复；施工产生的弃土、垃圾等固体废物要及时清除，运送到河道管理范围以外，保持和维护水工程形象；施工过程中要保障堤顶防汛道路畅通。工程对第三人合法水事权益的影响，建设单位应按规定征求有关单位意见，完善相应防治与补救措施。三、今后如因河道治理与防洪排涝标准提高，需改建或拆有关工程或设施时，有关主管单位应服从水利规划和防洪排涝的要求。四、自觉接受水利局的监督管理。</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五、行政相对人名称：泗县鼎盛交通文化旅游投资有限公司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六、行政相对人代码：91341324085204810W</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七、法定代表人姓名：郑亮亮</w:t>
      </w:r>
      <w:bookmarkStart w:id="0" w:name="_GoBack"/>
      <w:bookmarkEnd w:id="0"/>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11</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105330"/>
    <w:rsid w:val="05740B6D"/>
    <w:rsid w:val="06FD1121"/>
    <w:rsid w:val="078A2B69"/>
    <w:rsid w:val="08245990"/>
    <w:rsid w:val="08FB2C0B"/>
    <w:rsid w:val="0A36450F"/>
    <w:rsid w:val="0D654A75"/>
    <w:rsid w:val="155C03D2"/>
    <w:rsid w:val="15BF331F"/>
    <w:rsid w:val="1690327C"/>
    <w:rsid w:val="18CF55FE"/>
    <w:rsid w:val="19A57654"/>
    <w:rsid w:val="1C7C5B62"/>
    <w:rsid w:val="1EE505FD"/>
    <w:rsid w:val="202D3F03"/>
    <w:rsid w:val="210A75D2"/>
    <w:rsid w:val="238C12E9"/>
    <w:rsid w:val="24CE35CB"/>
    <w:rsid w:val="2B42196B"/>
    <w:rsid w:val="3614361D"/>
    <w:rsid w:val="375B514C"/>
    <w:rsid w:val="3868645B"/>
    <w:rsid w:val="38BE45F9"/>
    <w:rsid w:val="3C4022B1"/>
    <w:rsid w:val="3CDC45F6"/>
    <w:rsid w:val="3E476CE7"/>
    <w:rsid w:val="43023C16"/>
    <w:rsid w:val="43587429"/>
    <w:rsid w:val="444C1205"/>
    <w:rsid w:val="45262FEC"/>
    <w:rsid w:val="45E35208"/>
    <w:rsid w:val="461B73E1"/>
    <w:rsid w:val="48C53DF1"/>
    <w:rsid w:val="4AE3640B"/>
    <w:rsid w:val="4B2A1F8A"/>
    <w:rsid w:val="4F233527"/>
    <w:rsid w:val="51D728D3"/>
    <w:rsid w:val="52E5410B"/>
    <w:rsid w:val="53A25347"/>
    <w:rsid w:val="54EB68BA"/>
    <w:rsid w:val="59A8383E"/>
    <w:rsid w:val="5DA212D0"/>
    <w:rsid w:val="60186388"/>
    <w:rsid w:val="61172F3B"/>
    <w:rsid w:val="61B843AF"/>
    <w:rsid w:val="61D85D01"/>
    <w:rsid w:val="62B05C7A"/>
    <w:rsid w:val="62F03745"/>
    <w:rsid w:val="669B1AF3"/>
    <w:rsid w:val="66BC0935"/>
    <w:rsid w:val="673A7FBE"/>
    <w:rsid w:val="674F359D"/>
    <w:rsid w:val="6B2D06C1"/>
    <w:rsid w:val="724453F2"/>
    <w:rsid w:val="73365490"/>
    <w:rsid w:val="73690269"/>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525</Words>
  <Characters>616</Characters>
  <Lines>0</Lines>
  <Paragraphs>0</Paragraphs>
  <TotalTime>0</TotalTime>
  <ScaleCrop>false</ScaleCrop>
  <LinksUpToDate>false</LinksUpToDate>
  <CharactersWithSpaces>617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岗岗的</cp:lastModifiedBy>
  <cp:lastPrinted>2021-01-29T01:15:00Z</cp:lastPrinted>
  <dcterms:modified xsi:type="dcterms:W3CDTF">2024-01-11T09:22:38Z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068F6F46D15F4C8D8D50575CDE2D88F8_13</vt:lpwstr>
  </property>
</Properties>
</file>