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numId w:val="0"/>
        </w:numPr>
        <w:ind w:firstLine="2249" w:firstLineChars="700"/>
        <w:rPr>
          <w:rFonts w:hint="eastAsia"/>
          <w:b w:val="0"/>
          <w:bCs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/>
          <w:b/>
          <w:bCs/>
          <w:sz w:val="32"/>
          <w:szCs w:val="32"/>
        </w:rPr>
        <w:t>机动车登记证书补领换发</w:t>
      </w:r>
    </w:p>
    <w:p>
      <w:pPr>
        <w:numPr>
          <w:ilvl w:val="0"/>
          <w:numId w:val="1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办理依据：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《机动车登记规定》第四十三条：机动车登记证书灭失、丢失或者损毁的，机动车所有人应当向登记地车辆管理所申请补领、换领。申请时，机动车所有人应当填写申请表并提交身份证明，属于补领机动车登记证书的，还应当交验机动车。车辆管理所应当自受理之日起一日内，确认机动车，审查提交的证明、凭证，补发、换发机动车登记证书。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二、承办机构：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泗县政务服务中心交通管理办事大厅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三、服务对象：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自然人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四、服务条件：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机动车登记证书灭失、丢失或者损毁的，机动车所有人应当向登记地车辆管理所申请补领、换领。申请时，机动车所有人应当填写申请表并提交身份证明，属于补领机动车登记证书的，还应当交验机动车。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五、服务流程：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1.申请：申请人通过安徽政务服务网宿州分厅（http://sz.ahzwfw.gov.cn/）或到泗县政务服务中心进行申请。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2.受理：对申请材料进行受理，对申请材料齐全且符合法定形式的，出具《受理通知书》。申请材料不齐全或不符合法定形式，网上或当场一次性告知需要补正的全部内容，并出具《补齐补正通知书》。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3.审查：对其受理材料进行合法性审查。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4.办结：根据审查结果对符合办理条件的予以办结。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六、办理时限：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1个工作日</w:t>
      </w:r>
    </w:p>
    <w:p>
      <w:p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七、收费依据、收费标准：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根据安徽省物价局、财政厅皖价费【2013】72号文核定;10元</w:t>
      </w:r>
    </w:p>
    <w:p>
      <w:p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八、咨询方式：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电话：0557-7023979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6E9000"/>
    <w:multiLevelType w:val="singleLevel"/>
    <w:tmpl w:val="656E9000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9AF2ABB"/>
    <w:rsid w:val="5E524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Office_10.8.0.6470_F1E327BC-269C-435d-A152-05C5408002CA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2023-12-06T01:06:56Z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2052-10.8.0.6470</vt:lpwstr>
  </property>
</Properties>
</file>