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964" w:firstLineChars="300"/>
        <w:rPr>
          <w:rFonts w:hint="eastAsia"/>
          <w:b/>
          <w:bCs/>
          <w:sz w:val="32"/>
          <w:szCs w:val="32"/>
        </w:rPr>
      </w:pPr>
      <w:bookmarkStart w:id="0" w:name="_GoBack"/>
      <w:bookmarkEnd w:id="0"/>
      <w:r>
        <w:rPr>
          <w:rFonts w:hint="eastAsia"/>
          <w:b/>
          <w:bCs/>
          <w:sz w:val="32"/>
          <w:szCs w:val="32"/>
        </w:rPr>
        <w:t>小型汽车新车入户号牌“自编自选”选号服务</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公安部等12部门《关于改进和规范公安派出所出具证明工作的意见》：被拐儿童身份证明。经公安部门办案单位调查核实儿童为拐卖受害人，办理户口登记，需要开具证明的，公安派出所应当在核实后出具。</w:t>
      </w:r>
    </w:p>
    <w:p>
      <w:pPr>
        <w:numPr>
          <w:ilvl w:val="0"/>
          <w:numId w:val="0"/>
        </w:numPr>
        <w:rPr>
          <w:rFonts w:hint="eastAsia"/>
          <w:b/>
          <w:bCs/>
          <w:sz w:val="32"/>
          <w:szCs w:val="32"/>
          <w:lang w:val="en-US" w:eastAsia="zh-CN"/>
        </w:rPr>
      </w:pPr>
      <w:r>
        <w:rPr>
          <w:rFonts w:hint="eastAsia"/>
          <w:b/>
          <w:bCs/>
          <w:sz w:val="32"/>
          <w:szCs w:val="32"/>
          <w:lang w:val="en-US" w:eastAsia="zh-CN"/>
        </w:rPr>
        <w:t>二、承办机构：</w:t>
      </w:r>
    </w:p>
    <w:p>
      <w:pPr>
        <w:numPr>
          <w:ilvl w:val="0"/>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1、机动车所有人应当持有本地居住证明；</w:t>
      </w:r>
    </w:p>
    <w:p>
      <w:pPr>
        <w:numPr>
          <w:ilvl w:val="0"/>
          <w:numId w:val="0"/>
        </w:numPr>
        <w:rPr>
          <w:rFonts w:hint="eastAsia"/>
          <w:b w:val="0"/>
          <w:bCs w:val="0"/>
          <w:sz w:val="32"/>
          <w:szCs w:val="32"/>
          <w:lang w:val="en-US" w:eastAsia="zh-CN"/>
        </w:rPr>
      </w:pPr>
      <w:r>
        <w:rPr>
          <w:rFonts w:hint="eastAsia"/>
          <w:b w:val="0"/>
          <w:bCs w:val="0"/>
          <w:sz w:val="32"/>
          <w:szCs w:val="32"/>
          <w:lang w:val="en-US" w:eastAsia="zh-CN"/>
        </w:rPr>
        <w:t>2、机动车符合国家安全技术条件；</w:t>
      </w:r>
    </w:p>
    <w:p>
      <w:pPr>
        <w:numPr>
          <w:ilvl w:val="0"/>
          <w:numId w:val="0"/>
        </w:numPr>
        <w:rPr>
          <w:rFonts w:hint="eastAsia"/>
          <w:b w:val="0"/>
          <w:bCs w:val="0"/>
          <w:sz w:val="32"/>
          <w:szCs w:val="32"/>
          <w:lang w:val="en-US" w:eastAsia="zh-CN"/>
        </w:rPr>
      </w:pPr>
      <w:r>
        <w:rPr>
          <w:rFonts w:hint="eastAsia"/>
          <w:b w:val="0"/>
          <w:bCs w:val="0"/>
          <w:sz w:val="32"/>
          <w:szCs w:val="32"/>
          <w:lang w:val="en-US" w:eastAsia="zh-CN"/>
        </w:rPr>
        <w:t>3、提供合法有效的交易发票；</w:t>
      </w:r>
    </w:p>
    <w:p>
      <w:pPr>
        <w:numPr>
          <w:ilvl w:val="0"/>
          <w:numId w:val="0"/>
        </w:numPr>
        <w:rPr>
          <w:rFonts w:hint="eastAsia"/>
          <w:b w:val="0"/>
          <w:bCs w:val="0"/>
          <w:sz w:val="32"/>
          <w:szCs w:val="32"/>
          <w:lang w:val="en-US" w:eastAsia="zh-CN"/>
        </w:rPr>
      </w:pPr>
      <w:r>
        <w:rPr>
          <w:rFonts w:hint="eastAsia"/>
          <w:b w:val="0"/>
          <w:bCs w:val="0"/>
          <w:sz w:val="32"/>
          <w:szCs w:val="32"/>
          <w:lang w:val="en-US" w:eastAsia="zh-CN"/>
        </w:rPr>
        <w:t>4、机动车来历合法；</w:t>
      </w:r>
    </w:p>
    <w:p>
      <w:pPr>
        <w:numPr>
          <w:ilvl w:val="0"/>
          <w:numId w:val="0"/>
        </w:numPr>
        <w:rPr>
          <w:rFonts w:hint="eastAsia"/>
          <w:b w:val="0"/>
          <w:bCs w:val="0"/>
          <w:sz w:val="32"/>
          <w:szCs w:val="32"/>
          <w:lang w:val="en-US" w:eastAsia="zh-CN"/>
        </w:rPr>
      </w:pPr>
      <w:r>
        <w:rPr>
          <w:rFonts w:hint="eastAsia"/>
          <w:b w:val="0"/>
          <w:bCs w:val="0"/>
          <w:sz w:val="32"/>
          <w:szCs w:val="32"/>
          <w:lang w:val="en-US" w:eastAsia="zh-CN"/>
        </w:rPr>
        <w:t>5、交完税（或持有免税凭证）；</w:t>
      </w:r>
    </w:p>
    <w:p>
      <w:pPr>
        <w:numPr>
          <w:ilvl w:val="0"/>
          <w:numId w:val="0"/>
        </w:numPr>
        <w:rPr>
          <w:rFonts w:hint="eastAsia"/>
          <w:b w:val="0"/>
          <w:bCs w:val="0"/>
          <w:sz w:val="32"/>
          <w:szCs w:val="32"/>
          <w:lang w:val="en-US" w:eastAsia="zh-CN"/>
        </w:rPr>
      </w:pPr>
      <w:r>
        <w:rPr>
          <w:rFonts w:hint="eastAsia"/>
          <w:b w:val="0"/>
          <w:bCs w:val="0"/>
          <w:sz w:val="32"/>
          <w:szCs w:val="32"/>
          <w:lang w:val="en-US" w:eastAsia="zh-CN"/>
        </w:rPr>
        <w:t>6、购买过机动车交通事故责任强制保险凭证。</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1、申请：申请人备齐材料安徽政务服务网提交电子材料或者到泗县服务交通管理办事大厅窗口递交材料；2、受理：泗县政务服务交通管理办事大厅窗口受理；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3、审核：审核人员核对材料进行审核，材料齐全且符合法定形式，出具《受理通知书》； 4、办结：对于审核通过的，窗口人员给予办结。证件领取可以快递或者窗口领取。</w:t>
      </w:r>
      <w:r>
        <w:rPr>
          <w:rFonts w:hint="eastAsia"/>
          <w:b/>
          <w:bCs/>
          <w:sz w:val="32"/>
          <w:szCs w:val="32"/>
          <w:lang w:val="en-US" w:eastAsia="zh-CN"/>
        </w:rPr>
        <w:t>六、办理时限：</w:t>
      </w:r>
      <w:r>
        <w:rPr>
          <w:rFonts w:hint="eastAsia"/>
          <w:b w:val="0"/>
          <w:bCs w:val="0"/>
          <w:sz w:val="32"/>
          <w:szCs w:val="32"/>
          <w:lang w:val="en-US" w:eastAsia="zh-CN"/>
        </w:rPr>
        <w:t>15个工作日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安徽省物价局、财政厅皖价费【2013】72号文;汽车号牌100元/副，挂车号牌50元/面，三轮汽车、低速货车、拖拉机40元/副，摩托车70元/副，机动车临时号牌5元/张</w:t>
      </w:r>
    </w:p>
    <w:p>
      <w:pPr>
        <w:numPr>
          <w:ilvl w:val="0"/>
          <w:numId w:val="0"/>
        </w:numPr>
      </w:pPr>
      <w:r>
        <w:rPr>
          <w:rFonts w:hint="eastAsia"/>
          <w:b/>
          <w:bCs/>
          <w:sz w:val="32"/>
          <w:szCs w:val="32"/>
          <w:lang w:val="en-US" w:eastAsia="zh-CN"/>
        </w:rPr>
        <w:t>八、咨询方式：</w:t>
      </w:r>
      <w:r>
        <w:rPr>
          <w:rFonts w:hint="eastAsia"/>
          <w:b w:val="0"/>
          <w:bCs w:val="0"/>
          <w:sz w:val="32"/>
          <w:szCs w:val="32"/>
          <w:lang w:val="en-US" w:eastAsia="zh-CN"/>
        </w:rPr>
        <w:t>电话：0557-7023979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137AC"/>
    <w:rsid w:val="44C34E22"/>
    <w:rsid w:val="5C8A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2023-12-05T07:16:02Z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