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回收生产性废旧金属的再生资源回收企业和回收非生产性废旧金属的再生资源回收经营者备案</w:t>
      </w:r>
    </w:p>
    <w:p>
      <w:pPr>
        <w:numPr>
          <w:numId w:val="0"/>
        </w:numPr>
        <w:jc w:val="cente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lang w:val="en-US" w:eastAsia="zh-CN"/>
        </w:rPr>
        <w:t>办理依据：</w:t>
      </w:r>
      <w:r>
        <w:rPr>
          <w:rFonts w:hint="eastAsia" w:asciiTheme="minorEastAsia" w:hAnsiTheme="minorEastAsia" w:eastAsiaTheme="minorEastAsia" w:cstheme="minorEastAsia"/>
          <w:b w:val="0"/>
          <w:bCs w:val="0"/>
          <w:sz w:val="32"/>
          <w:szCs w:val="32"/>
          <w:lang w:val="en-US" w:eastAsia="zh-CN"/>
        </w:rPr>
        <w:t>《租赁房屋治安管理规定》（公安部令第24号）第八条：房屋承租人的治安责任……（三）将承租房屋转租或者转借他人的，应当向当地公安派出所申报案。……</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二、受理条件：</w:t>
      </w:r>
      <w:r>
        <w:rPr>
          <w:rFonts w:hint="eastAsia" w:asciiTheme="minorEastAsia" w:hAnsiTheme="minorEastAsia" w:eastAsiaTheme="minorEastAsia" w:cstheme="minorEastAsia"/>
          <w:b w:val="0"/>
          <w:bCs w:val="0"/>
          <w:sz w:val="32"/>
          <w:szCs w:val="32"/>
          <w:lang w:val="en-US" w:eastAsia="zh-CN"/>
        </w:rPr>
        <w:t>已在工商管理部门完成登记或备案</w:t>
      </w:r>
      <w:r>
        <w:rPr>
          <w:rFonts w:hint="eastAsia" w:asciiTheme="minorEastAsia" w:hAnsiTheme="minorEastAsia" w:cstheme="minorEastAsia"/>
          <w:b w:val="0"/>
          <w:bCs w:val="0"/>
          <w:sz w:val="32"/>
          <w:szCs w:val="32"/>
          <w:lang w:val="en-US" w:eastAsia="zh-CN"/>
        </w:rPr>
        <w:t>。</w:t>
      </w:r>
    </w:p>
    <w:p>
      <w:pPr>
        <w:numPr>
          <w:ilvl w:val="0"/>
          <w:numId w:val="0"/>
        </w:num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三、申请材料：</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1、工商营业执照</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2、办理人员居民身份证</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四、办理流程：</w:t>
      </w:r>
      <w:r>
        <w:rPr>
          <w:rFonts w:hint="eastAsia" w:asciiTheme="minorEastAsia" w:hAnsiTheme="minorEastAsia" w:eastAsiaTheme="minorEastAsia" w:cstheme="minorEastAsia"/>
          <w:b w:val="0"/>
          <w:bCs w:val="0"/>
          <w:sz w:val="32"/>
          <w:szCs w:val="32"/>
          <w:lang w:val="en-US" w:eastAsia="zh-CN"/>
        </w:rPr>
        <w:t>1.申请：申请人通过安徽政务服务网宿州分厅（http://sz.ahzwfw.gov.cn/）或到泗县政务服务中心进行申请。</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2.受理：窗口工作人员进行受理，对符合法定形式的，出具《受理通知书》。对于不符合法定形式，网上或当场一次性告知需要补正的全部内容。</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3.审查：按照审查标准进行合法性审查。</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4.办结：根据审查结果对符合办理条件的予以办结。</w:t>
      </w:r>
    </w:p>
    <w:p>
      <w:pPr>
        <w:numPr>
          <w:ilvl w:val="0"/>
          <w:numId w:val="0"/>
        </w:num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五、办理时限：</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法定办结时限：20天</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承诺办结时限：1天</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六、收费依据、收费标准：</w:t>
      </w:r>
      <w:r>
        <w:rPr>
          <w:rFonts w:hint="eastAsia" w:asciiTheme="minorEastAsia" w:hAnsiTheme="minorEastAsia" w:eastAsiaTheme="minorEastAsia" w:cstheme="minorEastAsia"/>
          <w:b w:val="0"/>
          <w:bCs w:val="0"/>
          <w:sz w:val="32"/>
          <w:szCs w:val="32"/>
          <w:lang w:val="en-US" w:eastAsia="zh-CN"/>
        </w:rPr>
        <w:t>免费</w:t>
      </w:r>
    </w:p>
    <w:p>
      <w:pPr>
        <w:numPr>
          <w:ilvl w:val="0"/>
          <w:numId w:val="0"/>
        </w:num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七、结果送达：</w:t>
      </w:r>
      <w:r>
        <w:rPr>
          <w:rFonts w:hint="eastAsia" w:asciiTheme="minorEastAsia" w:hAnsiTheme="minorEastAsia" w:eastAsiaTheme="minorEastAsia" w:cstheme="minorEastAsia"/>
          <w:b w:val="0"/>
          <w:bCs w:val="0"/>
          <w:sz w:val="32"/>
          <w:szCs w:val="32"/>
          <w:lang w:val="en-US" w:eastAsia="zh-CN"/>
        </w:rPr>
        <w:t>窗口领取或邮寄送达</w:t>
      </w:r>
    </w:p>
    <w:p>
      <w:pPr>
        <w:numPr>
          <w:ilvl w:val="0"/>
          <w:numId w:val="0"/>
        </w:numP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八、年检要求：</w:t>
      </w:r>
      <w:r>
        <w:rPr>
          <w:rFonts w:hint="eastAsia" w:asciiTheme="minorEastAsia" w:hAnsiTheme="minorEastAsia" w:eastAsiaTheme="minorEastAsia" w:cstheme="minorEastAsia"/>
          <w:b w:val="0"/>
          <w:bCs w:val="0"/>
          <w:sz w:val="32"/>
          <w:szCs w:val="32"/>
          <w:lang w:val="en-US" w:eastAsia="zh-CN"/>
        </w:rPr>
        <w:t>无</w:t>
      </w:r>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九、联系电话：</w:t>
      </w:r>
      <w:r>
        <w:rPr>
          <w:rFonts w:hint="eastAsia" w:asciiTheme="minorEastAsia" w:hAnsiTheme="minorEastAsia" w:eastAsiaTheme="minorEastAsia" w:cstheme="minorEastAsia"/>
          <w:b w:val="0"/>
          <w:bCs w:val="0"/>
          <w:sz w:val="32"/>
          <w:szCs w:val="32"/>
          <w:lang w:val="en-US" w:eastAsia="zh-CN"/>
        </w:rPr>
        <w:t>0557-7028286</w:t>
      </w:r>
      <w:bookmarkStart w:id="0" w:name="_GoBack"/>
      <w:bookmarkEnd w:id="0"/>
    </w:p>
    <w:p>
      <w:pPr>
        <w:numPr>
          <w:ilvl w:val="0"/>
          <w:numId w:val="0"/>
        </w:numPr>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bCs/>
          <w:sz w:val="32"/>
          <w:szCs w:val="32"/>
          <w:lang w:val="en-US" w:eastAsia="zh-CN"/>
        </w:rPr>
        <w:t>十、监督电话：</w:t>
      </w:r>
      <w:r>
        <w:rPr>
          <w:rFonts w:hint="eastAsia" w:asciiTheme="minorEastAsia" w:hAnsiTheme="minorEastAsia" w:eastAsiaTheme="minorEastAsia" w:cstheme="minorEastAsia"/>
          <w:b w:val="0"/>
          <w:bCs w:val="0"/>
          <w:sz w:val="32"/>
          <w:szCs w:val="32"/>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265FE2"/>
    <w:rsid w:val="5FAC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2024-01-18T00:49:09Z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