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教练车指定线路办理</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中华人民共和国道路交通安全法实施条例》（国务院令第405号发布，国务院令第687号修改）第二十条:学习机动车驾驶，应当先学习道路交通安全法律、法规和相关知识，考试合格后，再学习机动车驾驶技能。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numPr>
          <w:ilvl w:val="0"/>
          <w:numId w:val="1"/>
        </w:numPr>
        <w:rPr>
          <w:rFonts w:hint="eastAsia"/>
          <w:b w:val="0"/>
          <w:bCs w:val="0"/>
          <w:sz w:val="32"/>
          <w:szCs w:val="32"/>
          <w:lang w:val="en-US" w:eastAsia="zh-CN"/>
        </w:rPr>
      </w:pPr>
      <w:r>
        <w:rPr>
          <w:rFonts w:hint="eastAsia"/>
          <w:b/>
          <w:bCs/>
          <w:sz w:val="32"/>
          <w:szCs w:val="32"/>
          <w:lang w:val="en-US" w:eastAsia="zh-CN"/>
        </w:rPr>
        <w:t>受理条件：</w:t>
      </w:r>
      <w:r>
        <w:rPr>
          <w:rFonts w:hint="eastAsia"/>
          <w:b w:val="0"/>
          <w:bCs w:val="0"/>
          <w:sz w:val="32"/>
          <w:szCs w:val="32"/>
          <w:lang w:val="en-US" w:eastAsia="zh-CN"/>
        </w:rPr>
        <w:t>申请人为驾校</w:t>
      </w:r>
    </w:p>
    <w:p>
      <w:pPr>
        <w:numPr>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1、申请书</w:t>
      </w:r>
    </w:p>
    <w:p>
      <w:pPr>
        <w:numPr>
          <w:ilvl w:val="0"/>
          <w:numId w:val="0"/>
        </w:numPr>
        <w:rPr>
          <w:rFonts w:hint="eastAsia"/>
          <w:b w:val="0"/>
          <w:bCs w:val="0"/>
          <w:sz w:val="32"/>
          <w:szCs w:val="32"/>
          <w:lang w:val="en-US" w:eastAsia="zh-CN"/>
        </w:rPr>
      </w:pPr>
      <w:r>
        <w:rPr>
          <w:rFonts w:hint="eastAsia"/>
          <w:b w:val="0"/>
          <w:bCs w:val="0"/>
          <w:sz w:val="32"/>
          <w:szCs w:val="32"/>
          <w:lang w:val="en-US" w:eastAsia="zh-CN"/>
        </w:rPr>
        <w:t>2、驾校组织机构代码证</w:t>
      </w:r>
    </w:p>
    <w:p>
      <w:pPr>
        <w:numPr>
          <w:ilvl w:val="0"/>
          <w:numId w:val="0"/>
        </w:numPr>
        <w:rPr>
          <w:rFonts w:hint="eastAsia"/>
          <w:b w:val="0"/>
          <w:bCs w:val="0"/>
          <w:sz w:val="32"/>
          <w:szCs w:val="32"/>
          <w:lang w:val="en-US" w:eastAsia="zh-CN"/>
        </w:rPr>
      </w:pPr>
      <w:r>
        <w:rPr>
          <w:rFonts w:hint="eastAsia"/>
          <w:b w:val="0"/>
          <w:bCs w:val="0"/>
          <w:sz w:val="32"/>
          <w:szCs w:val="32"/>
          <w:lang w:val="en-US" w:eastAsia="zh-CN"/>
        </w:rPr>
        <w:t>3、教练车线路审批表</w:t>
      </w:r>
    </w:p>
    <w:p>
      <w:pPr>
        <w:numPr>
          <w:ilvl w:val="0"/>
          <w:numId w:val="0"/>
        </w:numPr>
        <w:rPr>
          <w:rFonts w:hint="eastAsia"/>
          <w:b w:val="0"/>
          <w:bCs w:val="0"/>
          <w:sz w:val="32"/>
          <w:szCs w:val="32"/>
          <w:lang w:val="en-US" w:eastAsia="zh-CN"/>
        </w:rPr>
      </w:pPr>
      <w:r>
        <w:rPr>
          <w:rFonts w:hint="eastAsia"/>
          <w:b w:val="0"/>
          <w:bCs w:val="0"/>
          <w:sz w:val="32"/>
          <w:szCs w:val="32"/>
          <w:lang w:val="en-US" w:eastAsia="zh-CN"/>
        </w:rPr>
        <w:t>4、拟申请教练车线路</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1、申请：申请人备齐材料安徽政务服务网提交电子材料或者到泗县政务服务中心政务服务大厅二楼公安综合窗口递交材料；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3、审核：审核人员核对材料进行审核，材料齐全且符合法定形式，出具《受理通知书》； </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4、办结：对于审核通过的，窗口人员给予办结。证件领取可以快递或者窗口领取。</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法定办结时限：7天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0557-7020767</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79D0F"/>
    <w:multiLevelType w:val="singleLevel"/>
    <w:tmpl w:val="65A79D0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2D3D61"/>
    <w:rsid w:val="5D7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