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b/>
          <w:bCs/>
          <w:sz w:val="32"/>
          <w:szCs w:val="32"/>
        </w:rPr>
      </w:pPr>
      <w:r>
        <w:rPr>
          <w:rFonts w:hint="eastAsia"/>
          <w:b/>
          <w:bCs/>
          <w:sz w:val="32"/>
          <w:szCs w:val="32"/>
        </w:rPr>
        <w:t>自行招用保安员单位备案</w:t>
      </w:r>
    </w:p>
    <w:p>
      <w:pPr>
        <w:numPr>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办理依据：</w:t>
      </w:r>
      <w:r>
        <w:rPr>
          <w:rFonts w:hint="eastAsia"/>
          <w:b w:val="0"/>
          <w:bCs w:val="0"/>
          <w:sz w:val="32"/>
          <w:szCs w:val="32"/>
          <w:lang w:val="en-US" w:eastAsia="zh-CN"/>
        </w:rPr>
        <w:t>1.《保安服务管理条例》第十四条：自行招用保安员的单位，应当自开始保安服务之日起30日内向所在地设区的市级人民政府公安机关备案，备案应当提供下列材料：（一）法人资格证明；（二）法定代表人（主要负责人）、分管负责人和保安员的基本情况；（三）保安服务区域的基本情况；（四）建立保安服务管理制度、岗位责任制度、保安员管理制度的情况。自行招用保安员的单位不再招用保安员进行保安服务的，应当自停止保安服务之日起30日内到备案的公安机关撤销备案。</w:t>
      </w:r>
    </w:p>
    <w:p>
      <w:pPr>
        <w:numPr>
          <w:numId w:val="0"/>
        </w:numPr>
        <w:rPr>
          <w:rFonts w:hint="eastAsia"/>
          <w:b w:val="0"/>
          <w:bCs w:val="0"/>
          <w:sz w:val="32"/>
          <w:szCs w:val="32"/>
          <w:lang w:val="en-US" w:eastAsia="zh-CN"/>
        </w:rPr>
      </w:pPr>
      <w:r>
        <w:rPr>
          <w:rFonts w:hint="eastAsia"/>
          <w:b w:val="0"/>
          <w:bCs w:val="0"/>
          <w:sz w:val="32"/>
          <w:szCs w:val="32"/>
          <w:lang w:val="en-US" w:eastAsia="zh-CN"/>
        </w:rPr>
        <w:t>2.《公安机关实施保安服务管理条例办法》（2010年2月3日公安部令第112号公布，根据2016年1月14日中华人民共和国公安部令第136号《公安部关于修改部分部门规章的决定》修正）第四条：设区市的公安机关负责下列保安服务监督管理工作：……（二）接受保安服务公司设立分公司和跨省、自治区、直辖市开展保安服务活动，以及自行招用保安员单位的备案；……</w:t>
      </w:r>
    </w:p>
    <w:p>
      <w:pPr>
        <w:numPr>
          <w:numId w:val="0"/>
        </w:numPr>
        <w:rPr>
          <w:rFonts w:hint="eastAsia"/>
          <w:b w:val="0"/>
          <w:bCs w:val="0"/>
          <w:sz w:val="32"/>
          <w:szCs w:val="32"/>
          <w:lang w:val="en-US" w:eastAsia="zh-CN"/>
        </w:rPr>
      </w:pPr>
      <w:bookmarkStart w:id="0" w:name="_GoBack"/>
      <w:bookmarkEnd w:id="0"/>
      <w:r>
        <w:rPr>
          <w:rFonts w:hint="eastAsia"/>
          <w:b w:val="0"/>
          <w:bCs w:val="0"/>
          <w:sz w:val="32"/>
          <w:szCs w:val="32"/>
          <w:lang w:val="en-US" w:eastAsia="zh-CN"/>
        </w:rPr>
        <w:t>第十八条：自行招用保安员从事本单位安全防范工作的机关、团体、企业、事业单位以及在物业管理区域内开展秩序维护等服务的物业服务企业，应当自开始保安服务之日起30个工作日内向所在地设区市的公安机关备案。备案应当提交下列材料：（一）单位法人资格证明；（二）法定代表人（主要负责人）、保安服务分管负责人和保安员的基本情况；（三）保安服务区域的基本情况；（四）建立保安服务管理制度、岗位责任制度、保安员管理制度的情况；（五）保安员在岗培训法律、保安专业知识和技能的情况。</w:t>
      </w:r>
    </w:p>
    <w:p>
      <w:pPr>
        <w:numPr>
          <w:ilvl w:val="0"/>
          <w:numId w:val="0"/>
        </w:numPr>
        <w:rPr>
          <w:rFonts w:hint="eastAsia"/>
          <w:b/>
          <w:bCs/>
          <w:sz w:val="32"/>
          <w:szCs w:val="32"/>
          <w:lang w:val="en-US" w:eastAsia="zh-CN"/>
        </w:rPr>
      </w:pPr>
      <w:r>
        <w:rPr>
          <w:rFonts w:hint="eastAsia"/>
          <w:b/>
          <w:bCs/>
          <w:sz w:val="32"/>
          <w:szCs w:val="32"/>
          <w:lang w:val="en-US" w:eastAsia="zh-CN"/>
        </w:rPr>
        <w:t>二、受理条件：</w:t>
      </w:r>
      <w:r>
        <w:rPr>
          <w:rFonts w:hint="eastAsia"/>
          <w:b w:val="0"/>
          <w:bCs w:val="0"/>
          <w:sz w:val="32"/>
          <w:szCs w:val="32"/>
          <w:lang w:val="en-US" w:eastAsia="zh-CN"/>
        </w:rPr>
        <w:t>应当具有法人资格的自行招用保安员的单位</w:t>
      </w:r>
      <w:r>
        <w:rPr>
          <w:rFonts w:hint="eastAsia"/>
          <w:b/>
          <w:bCs/>
          <w:sz w:val="32"/>
          <w:szCs w:val="32"/>
          <w:lang w:val="en-US" w:eastAsia="zh-CN"/>
        </w:rPr>
        <w:t>三、申请材料：</w:t>
      </w:r>
    </w:p>
    <w:p>
      <w:pPr>
        <w:numPr>
          <w:ilvl w:val="0"/>
          <w:numId w:val="0"/>
        </w:numPr>
        <w:rPr>
          <w:rFonts w:hint="eastAsia"/>
          <w:b w:val="0"/>
          <w:bCs w:val="0"/>
          <w:sz w:val="32"/>
          <w:szCs w:val="32"/>
          <w:lang w:val="en-US" w:eastAsia="zh-CN"/>
        </w:rPr>
      </w:pPr>
      <w:r>
        <w:rPr>
          <w:rFonts w:hint="eastAsia"/>
          <w:b w:val="0"/>
          <w:bCs w:val="0"/>
          <w:sz w:val="32"/>
          <w:szCs w:val="32"/>
          <w:lang w:val="en-US" w:eastAsia="zh-CN"/>
        </w:rPr>
        <w:t>1、在岗人员培训情况</w:t>
      </w:r>
    </w:p>
    <w:p>
      <w:pPr>
        <w:numPr>
          <w:ilvl w:val="0"/>
          <w:numId w:val="0"/>
        </w:numPr>
        <w:rPr>
          <w:rFonts w:hint="eastAsia"/>
          <w:b w:val="0"/>
          <w:bCs w:val="0"/>
          <w:sz w:val="32"/>
          <w:szCs w:val="32"/>
          <w:lang w:val="en-US" w:eastAsia="zh-CN"/>
        </w:rPr>
      </w:pPr>
      <w:r>
        <w:rPr>
          <w:rFonts w:hint="eastAsia"/>
          <w:b w:val="0"/>
          <w:bCs w:val="0"/>
          <w:sz w:val="32"/>
          <w:szCs w:val="32"/>
          <w:lang w:val="en-US" w:eastAsia="zh-CN"/>
        </w:rPr>
        <w:t>2、人员基本情况</w:t>
      </w:r>
    </w:p>
    <w:p>
      <w:pPr>
        <w:numPr>
          <w:ilvl w:val="0"/>
          <w:numId w:val="0"/>
        </w:numPr>
        <w:rPr>
          <w:rFonts w:hint="eastAsia"/>
          <w:b w:val="0"/>
          <w:bCs w:val="0"/>
          <w:sz w:val="32"/>
          <w:szCs w:val="32"/>
          <w:lang w:val="en-US" w:eastAsia="zh-CN"/>
        </w:rPr>
      </w:pPr>
      <w:r>
        <w:rPr>
          <w:rFonts w:hint="eastAsia"/>
          <w:b w:val="0"/>
          <w:bCs w:val="0"/>
          <w:sz w:val="32"/>
          <w:szCs w:val="32"/>
          <w:lang w:val="en-US" w:eastAsia="zh-CN"/>
        </w:rPr>
        <w:t>3、保安服务区域的基本情况</w:t>
      </w:r>
    </w:p>
    <w:p>
      <w:pPr>
        <w:numPr>
          <w:ilvl w:val="0"/>
          <w:numId w:val="0"/>
        </w:numPr>
        <w:rPr>
          <w:rFonts w:hint="eastAsia"/>
          <w:b w:val="0"/>
          <w:bCs w:val="0"/>
          <w:sz w:val="32"/>
          <w:szCs w:val="32"/>
          <w:lang w:val="en-US" w:eastAsia="zh-CN"/>
        </w:rPr>
      </w:pPr>
      <w:r>
        <w:rPr>
          <w:rFonts w:hint="eastAsia"/>
          <w:b w:val="0"/>
          <w:bCs w:val="0"/>
          <w:sz w:val="32"/>
          <w:szCs w:val="32"/>
          <w:lang w:val="en-US" w:eastAsia="zh-CN"/>
        </w:rPr>
        <w:t>4、管理制度</w:t>
      </w:r>
    </w:p>
    <w:p>
      <w:pPr>
        <w:numPr>
          <w:ilvl w:val="0"/>
          <w:numId w:val="0"/>
        </w:numPr>
        <w:rPr>
          <w:rFonts w:hint="eastAsia"/>
          <w:b w:val="0"/>
          <w:bCs w:val="0"/>
          <w:sz w:val="32"/>
          <w:szCs w:val="32"/>
          <w:lang w:val="en-US" w:eastAsia="zh-CN"/>
        </w:rPr>
      </w:pPr>
      <w:r>
        <w:rPr>
          <w:rFonts w:hint="eastAsia"/>
          <w:b w:val="0"/>
          <w:bCs w:val="0"/>
          <w:sz w:val="32"/>
          <w:szCs w:val="32"/>
          <w:lang w:val="en-US" w:eastAsia="zh-CN"/>
        </w:rPr>
        <w:t>5、营业执照</w:t>
      </w:r>
    </w:p>
    <w:p>
      <w:pPr>
        <w:numPr>
          <w:ilvl w:val="0"/>
          <w:numId w:val="0"/>
        </w:numPr>
        <w:rPr>
          <w:rFonts w:hint="eastAsia"/>
          <w:b w:val="0"/>
          <w:bCs w:val="0"/>
          <w:sz w:val="32"/>
          <w:szCs w:val="32"/>
          <w:lang w:val="en-US" w:eastAsia="zh-CN"/>
        </w:rPr>
      </w:pPr>
      <w:r>
        <w:rPr>
          <w:rFonts w:hint="eastAsia"/>
          <w:b w:val="0"/>
          <w:bCs w:val="0"/>
          <w:sz w:val="32"/>
          <w:szCs w:val="32"/>
          <w:lang w:val="en-US" w:eastAsia="zh-CN"/>
        </w:rPr>
        <w:t>6、备案登记表</w:t>
      </w:r>
    </w:p>
    <w:p>
      <w:pPr>
        <w:numPr>
          <w:ilvl w:val="0"/>
          <w:numId w:val="0"/>
        </w:numPr>
        <w:rPr>
          <w:rFonts w:hint="eastAsia"/>
          <w:b w:val="0"/>
          <w:bCs w:val="0"/>
          <w:sz w:val="32"/>
          <w:szCs w:val="32"/>
          <w:lang w:val="en-US" w:eastAsia="zh-CN"/>
        </w:rPr>
      </w:pPr>
      <w:r>
        <w:rPr>
          <w:rFonts w:hint="eastAsia"/>
          <w:b/>
          <w:bCs/>
          <w:sz w:val="32"/>
          <w:szCs w:val="32"/>
          <w:lang w:val="en-US" w:eastAsia="zh-CN"/>
        </w:rPr>
        <w:t>四、办理流程：</w:t>
      </w:r>
      <w:r>
        <w:rPr>
          <w:rFonts w:hint="eastAsia"/>
          <w:b w:val="0"/>
          <w:bCs w:val="0"/>
          <w:sz w:val="32"/>
          <w:szCs w:val="32"/>
          <w:lang w:val="en-US" w:eastAsia="zh-CN"/>
        </w:rPr>
        <w:t>1.受理：受理人员通过安徽政务服务网或线下综合窗口进行业务受理；</w:t>
      </w:r>
    </w:p>
    <w:p>
      <w:pPr>
        <w:numPr>
          <w:ilvl w:val="0"/>
          <w:numId w:val="0"/>
        </w:numPr>
        <w:rPr>
          <w:rFonts w:hint="eastAsia"/>
          <w:b w:val="0"/>
          <w:bCs w:val="0"/>
          <w:sz w:val="32"/>
          <w:szCs w:val="32"/>
          <w:lang w:val="en-US" w:eastAsia="zh-CN"/>
        </w:rPr>
      </w:pPr>
      <w:r>
        <w:rPr>
          <w:rFonts w:hint="eastAsia"/>
          <w:b w:val="0"/>
          <w:bCs w:val="0"/>
          <w:sz w:val="32"/>
          <w:szCs w:val="32"/>
          <w:lang w:val="en-US" w:eastAsia="zh-CN"/>
        </w:rPr>
        <w:t>2.审查： 按照审查细则要素对申请人进行审查；</w:t>
      </w:r>
    </w:p>
    <w:p>
      <w:pPr>
        <w:numPr>
          <w:ilvl w:val="0"/>
          <w:numId w:val="0"/>
        </w:numPr>
        <w:rPr>
          <w:rFonts w:hint="eastAsia"/>
          <w:b w:val="0"/>
          <w:bCs w:val="0"/>
          <w:sz w:val="32"/>
          <w:szCs w:val="32"/>
          <w:lang w:val="en-US" w:eastAsia="zh-CN"/>
        </w:rPr>
      </w:pPr>
      <w:r>
        <w:rPr>
          <w:rFonts w:hint="eastAsia"/>
          <w:b w:val="0"/>
          <w:bCs w:val="0"/>
          <w:sz w:val="32"/>
          <w:szCs w:val="32"/>
          <w:lang w:val="en-US" w:eastAsia="zh-CN"/>
        </w:rPr>
        <w:t>3.办结：对符合条件的予以办结；</w:t>
      </w:r>
    </w:p>
    <w:p>
      <w:pPr>
        <w:numPr>
          <w:ilvl w:val="0"/>
          <w:numId w:val="0"/>
        </w:numPr>
        <w:rPr>
          <w:rFonts w:hint="eastAsia"/>
          <w:b/>
          <w:bCs/>
          <w:sz w:val="32"/>
          <w:szCs w:val="32"/>
          <w:lang w:val="en-US" w:eastAsia="zh-CN"/>
        </w:rPr>
      </w:pPr>
      <w:r>
        <w:rPr>
          <w:rFonts w:hint="eastAsia"/>
          <w:b/>
          <w:bCs/>
          <w:sz w:val="32"/>
          <w:szCs w:val="32"/>
          <w:lang w:val="en-US" w:eastAsia="zh-CN"/>
        </w:rPr>
        <w:t>五、办理时限：</w:t>
      </w:r>
    </w:p>
    <w:p>
      <w:pPr>
        <w:numPr>
          <w:ilvl w:val="0"/>
          <w:numId w:val="0"/>
        </w:numPr>
        <w:rPr>
          <w:rFonts w:hint="eastAsia"/>
          <w:b w:val="0"/>
          <w:bCs w:val="0"/>
          <w:sz w:val="32"/>
          <w:szCs w:val="32"/>
          <w:lang w:val="en-US" w:eastAsia="zh-CN"/>
        </w:rPr>
      </w:pPr>
      <w:r>
        <w:rPr>
          <w:rFonts w:hint="eastAsia"/>
          <w:b w:val="0"/>
          <w:bCs w:val="0"/>
          <w:sz w:val="32"/>
          <w:szCs w:val="32"/>
          <w:lang w:val="en-US" w:eastAsia="zh-CN"/>
        </w:rPr>
        <w:t>法定办结时限：15天</w:t>
      </w:r>
    </w:p>
    <w:p>
      <w:pPr>
        <w:numPr>
          <w:ilvl w:val="0"/>
          <w:numId w:val="0"/>
        </w:numPr>
        <w:rPr>
          <w:rFonts w:hint="eastAsia"/>
          <w:b w:val="0"/>
          <w:bCs w:val="0"/>
          <w:sz w:val="32"/>
          <w:szCs w:val="32"/>
          <w:lang w:val="en-US" w:eastAsia="zh-CN"/>
        </w:rPr>
      </w:pPr>
      <w:r>
        <w:rPr>
          <w:rFonts w:hint="eastAsia"/>
          <w:b w:val="0"/>
          <w:bCs w:val="0"/>
          <w:sz w:val="32"/>
          <w:szCs w:val="32"/>
          <w:lang w:val="en-US" w:eastAsia="zh-CN"/>
        </w:rPr>
        <w:t>承诺办结时限：1天</w:t>
      </w:r>
    </w:p>
    <w:p>
      <w:pPr>
        <w:numPr>
          <w:ilvl w:val="0"/>
          <w:numId w:val="0"/>
        </w:numPr>
        <w:rPr>
          <w:rFonts w:hint="eastAsia"/>
          <w:b w:val="0"/>
          <w:bCs w:val="0"/>
          <w:sz w:val="32"/>
          <w:szCs w:val="32"/>
          <w:lang w:val="en-US" w:eastAsia="zh-CN"/>
        </w:rPr>
      </w:pPr>
      <w:r>
        <w:rPr>
          <w:rFonts w:hint="eastAsia"/>
          <w:b/>
          <w:bCs/>
          <w:sz w:val="32"/>
          <w:szCs w:val="32"/>
          <w:lang w:val="en-US" w:eastAsia="zh-CN"/>
        </w:rPr>
        <w:t>六、收费依据、收费标准：</w:t>
      </w:r>
      <w:r>
        <w:rPr>
          <w:rFonts w:hint="eastAsia"/>
          <w:b w:val="0"/>
          <w:bCs w:val="0"/>
          <w:sz w:val="32"/>
          <w:szCs w:val="32"/>
          <w:lang w:val="en-US" w:eastAsia="zh-CN"/>
        </w:rPr>
        <w:t>免费</w:t>
      </w:r>
    </w:p>
    <w:p>
      <w:pPr>
        <w:numPr>
          <w:ilvl w:val="0"/>
          <w:numId w:val="0"/>
        </w:numPr>
        <w:rPr>
          <w:rFonts w:hint="eastAsia"/>
          <w:b/>
          <w:bCs/>
          <w:sz w:val="32"/>
          <w:szCs w:val="32"/>
          <w:lang w:val="en-US" w:eastAsia="zh-CN"/>
        </w:rPr>
      </w:pPr>
      <w:r>
        <w:rPr>
          <w:rFonts w:hint="eastAsia"/>
          <w:b/>
          <w:bCs/>
          <w:sz w:val="32"/>
          <w:szCs w:val="32"/>
          <w:lang w:val="en-US" w:eastAsia="zh-CN"/>
        </w:rPr>
        <w:t>七、结果送达：</w:t>
      </w:r>
      <w:r>
        <w:rPr>
          <w:rFonts w:hint="eastAsia"/>
          <w:b w:val="0"/>
          <w:bCs w:val="0"/>
          <w:sz w:val="32"/>
          <w:szCs w:val="32"/>
          <w:lang w:val="en-US" w:eastAsia="zh-CN"/>
        </w:rPr>
        <w:t>窗口领取或邮寄送达</w:t>
      </w:r>
    </w:p>
    <w:p>
      <w:pPr>
        <w:numPr>
          <w:ilvl w:val="0"/>
          <w:numId w:val="0"/>
        </w:numPr>
        <w:rPr>
          <w:rFonts w:hint="eastAsia"/>
          <w:b/>
          <w:bCs/>
          <w:sz w:val="32"/>
          <w:szCs w:val="32"/>
          <w:lang w:val="en-US" w:eastAsia="zh-CN"/>
        </w:rPr>
      </w:pPr>
      <w:r>
        <w:rPr>
          <w:rFonts w:hint="eastAsia"/>
          <w:b/>
          <w:bCs/>
          <w:sz w:val="32"/>
          <w:szCs w:val="32"/>
          <w:lang w:val="en-US" w:eastAsia="zh-CN"/>
        </w:rPr>
        <w:t>八、年检要求：</w:t>
      </w:r>
      <w:r>
        <w:rPr>
          <w:rFonts w:hint="eastAsia"/>
          <w:b w:val="0"/>
          <w:bCs w:val="0"/>
          <w:sz w:val="32"/>
          <w:szCs w:val="32"/>
          <w:lang w:val="en-US" w:eastAsia="zh-CN"/>
        </w:rPr>
        <w:t>无</w:t>
      </w:r>
    </w:p>
    <w:p>
      <w:pPr>
        <w:numPr>
          <w:ilvl w:val="0"/>
          <w:numId w:val="0"/>
        </w:numPr>
        <w:rPr>
          <w:rFonts w:hint="eastAsia"/>
          <w:b w:val="0"/>
          <w:bCs w:val="0"/>
          <w:sz w:val="32"/>
          <w:szCs w:val="32"/>
          <w:lang w:val="en-US" w:eastAsia="zh-CN"/>
        </w:rPr>
      </w:pPr>
      <w:r>
        <w:rPr>
          <w:rFonts w:hint="eastAsia"/>
          <w:b/>
          <w:bCs/>
          <w:sz w:val="32"/>
          <w:szCs w:val="32"/>
          <w:lang w:val="en-US" w:eastAsia="zh-CN"/>
        </w:rPr>
        <w:t>九、联系电话：</w:t>
      </w:r>
      <w:r>
        <w:rPr>
          <w:rFonts w:hint="eastAsia"/>
          <w:b w:val="0"/>
          <w:bCs w:val="0"/>
          <w:sz w:val="32"/>
          <w:szCs w:val="32"/>
          <w:lang w:val="en-US" w:eastAsia="zh-CN"/>
        </w:rPr>
        <w:t>0557-7015767</w:t>
      </w:r>
    </w:p>
    <w:p>
      <w:pPr>
        <w:numPr>
          <w:ilvl w:val="0"/>
          <w:numId w:val="0"/>
        </w:numPr>
        <w:rPr>
          <w:rFonts w:hint="eastAsia"/>
          <w:b w:val="0"/>
          <w:bCs w:val="0"/>
          <w:sz w:val="32"/>
          <w:szCs w:val="32"/>
          <w:lang w:val="en-US" w:eastAsia="zh-CN"/>
        </w:rPr>
      </w:pPr>
      <w:r>
        <w:rPr>
          <w:rFonts w:hint="eastAsia"/>
          <w:b/>
          <w:bCs/>
          <w:sz w:val="32"/>
          <w:szCs w:val="32"/>
          <w:lang w:val="en-US" w:eastAsia="zh-CN"/>
        </w:rPr>
        <w:t>十、监督电话：</w:t>
      </w:r>
      <w:r>
        <w:rPr>
          <w:rFonts w:hint="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05957"/>
    <w:rsid w:val="1AFF4BD1"/>
    <w:rsid w:val="1CB635D9"/>
    <w:rsid w:val="339B7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2024-01-17T09:15:53Z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