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简体" w:hAnsi="方正小标宋简体" w:eastAsia="方正小标宋简体" w:cs="方正小标宋简体"/>
          <w:sz w:val="44"/>
          <w:szCs w:val="44"/>
          <w:lang w:val="en-US" w:eastAsia="zh-CN"/>
        </w:rPr>
      </w:pPr>
      <w:bookmarkStart w:id="1" w:name="_GoBack"/>
      <w:bookmarkEnd w:id="1"/>
      <w:r>
        <w:rPr>
          <w:rFonts w:hint="eastAsia" w:ascii="方正小标宋简体" w:hAnsi="方正小标宋简体" w:eastAsia="方正小标宋简体" w:cs="方正小标宋简体"/>
          <w:sz w:val="44"/>
          <w:szCs w:val="44"/>
          <w:lang w:val="en-US" w:eastAsia="zh-CN"/>
        </w:rPr>
        <w:t>开具税收完税证明</w:t>
      </w:r>
    </w:p>
    <w:p>
      <w:pPr>
        <w:widowControl/>
        <w:shd w:val="clear" w:color="auto" w:fill="FFFFFF"/>
        <w:spacing w:line="560" w:lineRule="exact"/>
        <w:jc w:val="center"/>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办事指南</w:t>
      </w:r>
    </w:p>
    <w:p>
      <w:pPr>
        <w:widowControl/>
        <w:shd w:val="clear" w:color="auto" w:fill="FFFFFF"/>
        <w:spacing w:line="560" w:lineRule="exact"/>
        <w:jc w:val="center"/>
        <w:rPr>
          <w:rFonts w:hint="eastAsia" w:ascii="方正小标宋_GBK" w:hAnsi="方正小标宋_GBK" w:eastAsia="方正小标宋_GBK" w:cs="方正小标宋_GBK"/>
          <w:sz w:val="44"/>
          <w:szCs w:val="44"/>
          <w:lang w:val="zh-CN"/>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1.《中华人民共和国税收征收管理法》第三十四条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2.《中华人民共和国税收征收管理法实施细则》第四十六条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3.《税收票证管理办法》（国家税务总局令第28号公布，国家税务总局令第48号修改）第十七条</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收入核算股</w:t>
      </w:r>
      <w:r>
        <w:rPr>
          <w:rFonts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已缴纳税（费）款的纳税（缴费）人</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税收完税证明是税务机关为证明纳税人已经缴纳税款或者已经退还纳税人税款而开具的凭证。纳税人符合下列情形之一的，可以申请开具税收完税证明：</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1.通过横向联网电子缴税系统划缴税款到国库（经收处）后或收到从国库退还的税款后，当场或事后需要取得税收票证的。</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2.扣缴义务人代扣、代收税款后，已经向纳税人开具税法规定或国家税务总局认可的记载完税情况的其他凭证，纳税人需要换开正式完税凭证的。</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3.纳税人遗失已完税的各种税收票证（《出口货物完税分割单》、印花税票和《印花税票销售凭证》除外），需要重新开具的。</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4.对纳税人特定期间完税情况出具证明的。</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5.国家税务总局规定的其他需要为纳税人开具完税凭证情形。</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五、申报材料</w:t>
      </w:r>
    </w:p>
    <w:p>
      <w:pPr>
        <w:spacing w:line="560" w:lineRule="exact"/>
        <w:ind w:firstLine="640" w:firstLineChars="200"/>
        <w:rPr>
          <w:rFonts w:ascii="Times New Roman" w:hAnsi="Times New Roman" w:eastAsia="黑体"/>
          <w:sz w:val="32"/>
          <w:szCs w:val="32"/>
        </w:rPr>
      </w:pPr>
    </w:p>
    <w:tbl>
      <w:tblPr>
        <w:tblStyle w:val="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3273"/>
        <w:gridCol w:w="709"/>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473" w:type="dxa"/>
            <w:tcBorders>
              <w:top w:val="single" w:color="auto" w:sz="4" w:space="0"/>
              <w:left w:val="single" w:color="auto" w:sz="4" w:space="0"/>
              <w:bottom w:val="single" w:color="auto" w:sz="4" w:space="0"/>
              <w:right w:val="single" w:color="auto" w:sz="4" w:space="0"/>
            </w:tcBorders>
            <w:shd w:val="clear" w:color="auto" w:fill="D9D9D9"/>
            <w:vAlign w:val="center"/>
          </w:tcPr>
          <w:p>
            <w:pPr>
              <w:suppressAutoHyphens/>
              <w:wordWrap w:val="0"/>
              <w:bidi w:val="0"/>
              <w:jc w:val="center"/>
              <w:rPr>
                <w:rFonts w:ascii="黑体" w:hAnsi="黑体" w:eastAsia="黑体" w:cs="Times New Roman"/>
                <w:szCs w:val="21"/>
              </w:rPr>
            </w:pPr>
            <w:bookmarkStart w:id="0" w:name="_Hlk79496947"/>
            <w:r>
              <w:rPr>
                <w:rFonts w:hint="eastAsia" w:ascii="黑体" w:hAnsi="黑体" w:eastAsia="黑体" w:cs="Times New Roman"/>
                <w:szCs w:val="21"/>
              </w:rPr>
              <w:t>适用情形</w:t>
            </w:r>
          </w:p>
        </w:tc>
        <w:tc>
          <w:tcPr>
            <w:tcW w:w="3273" w:type="dxa"/>
            <w:tcBorders>
              <w:top w:val="single" w:color="auto" w:sz="4" w:space="0"/>
              <w:left w:val="single" w:color="auto" w:sz="4" w:space="0"/>
              <w:bottom w:val="single" w:color="auto" w:sz="4" w:space="0"/>
              <w:right w:val="single" w:color="auto" w:sz="4" w:space="0"/>
            </w:tcBorders>
            <w:shd w:val="clear" w:color="auto" w:fill="D9D9D9"/>
            <w:vAlign w:val="center"/>
          </w:tcPr>
          <w:p>
            <w:pPr>
              <w:suppressAutoHyphens/>
              <w:wordWrap w:val="0"/>
              <w:bidi w:val="0"/>
              <w:jc w:val="center"/>
              <w:rPr>
                <w:rFonts w:ascii="黑体" w:hAnsi="黑体" w:eastAsia="黑体" w:cs="Times New Roman"/>
                <w:szCs w:val="21"/>
              </w:rPr>
            </w:pPr>
            <w:r>
              <w:rPr>
                <w:rFonts w:hint="eastAsia" w:ascii="黑体" w:hAnsi="黑体" w:eastAsia="黑体" w:cs="Times New Roman"/>
                <w:szCs w:val="21"/>
              </w:rPr>
              <w:t>材料名称</w:t>
            </w:r>
          </w:p>
        </w:tc>
        <w:tc>
          <w:tcPr>
            <w:tcW w:w="709" w:type="dxa"/>
            <w:tcBorders>
              <w:top w:val="single" w:color="auto" w:sz="4" w:space="0"/>
              <w:left w:val="single" w:color="auto" w:sz="4" w:space="0"/>
              <w:bottom w:val="single" w:color="auto" w:sz="4" w:space="0"/>
              <w:right w:val="single" w:color="auto" w:sz="4" w:space="0"/>
            </w:tcBorders>
            <w:shd w:val="clear" w:color="auto" w:fill="D9D9D9"/>
            <w:vAlign w:val="center"/>
          </w:tcPr>
          <w:p>
            <w:pPr>
              <w:suppressAutoHyphens/>
              <w:wordWrap w:val="0"/>
              <w:bidi w:val="0"/>
              <w:jc w:val="center"/>
              <w:rPr>
                <w:rFonts w:ascii="黑体" w:hAnsi="黑体" w:eastAsia="黑体" w:cs="Times New Roman"/>
                <w:szCs w:val="21"/>
              </w:rPr>
            </w:pPr>
            <w:r>
              <w:rPr>
                <w:rFonts w:hint="eastAsia" w:ascii="黑体" w:hAnsi="黑体" w:eastAsia="黑体" w:cs="Times New Roman"/>
                <w:szCs w:val="21"/>
              </w:rPr>
              <w:t>数量</w:t>
            </w:r>
          </w:p>
        </w:tc>
        <w:tc>
          <w:tcPr>
            <w:tcW w:w="1709" w:type="dxa"/>
            <w:tcBorders>
              <w:top w:val="single" w:color="auto" w:sz="4" w:space="0"/>
              <w:left w:val="single" w:color="auto" w:sz="4" w:space="0"/>
              <w:bottom w:val="single" w:color="auto" w:sz="4" w:space="0"/>
              <w:right w:val="single" w:color="auto" w:sz="4" w:space="0"/>
            </w:tcBorders>
            <w:shd w:val="clear" w:color="auto" w:fill="D9D9D9"/>
            <w:vAlign w:val="center"/>
          </w:tcPr>
          <w:p>
            <w:pPr>
              <w:suppressAutoHyphens/>
              <w:wordWrap w:val="0"/>
              <w:bidi w:val="0"/>
              <w:jc w:val="center"/>
              <w:rPr>
                <w:rFonts w:ascii="黑体" w:hAnsi="黑体" w:eastAsia="黑体" w:cs="Times New Roman"/>
                <w:szCs w:val="21"/>
              </w:rPr>
            </w:pPr>
            <w:r>
              <w:rPr>
                <w:rFonts w:hint="eastAsia" w:ascii="黑体" w:hAnsi="黑体" w:eastAsia="黑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73" w:type="dxa"/>
            <w:tcBorders>
              <w:left w:val="single" w:color="auto" w:sz="4" w:space="0"/>
              <w:right w:val="single" w:color="auto" w:sz="4" w:space="0"/>
            </w:tcBorders>
            <w:vAlign w:val="center"/>
          </w:tcPr>
          <w:p>
            <w:pPr>
              <w:suppressAutoHyphens/>
              <w:wordWrap w:val="0"/>
              <w:bidi w:val="0"/>
              <w:jc w:val="center"/>
              <w:rPr>
                <w:rFonts w:ascii="黑体" w:hAnsi="黑体" w:eastAsia="黑体" w:cs="Times New Roman"/>
                <w:sz w:val="18"/>
                <w:szCs w:val="18"/>
              </w:rPr>
            </w:pPr>
            <w:r>
              <w:rPr>
                <w:rFonts w:hint="eastAsia" w:ascii="黑体" w:hAnsi="黑体" w:eastAsia="黑体" w:cs="Microsoft Himalaya"/>
                <w:sz w:val="18"/>
                <w:szCs w:val="18"/>
              </w:rPr>
              <w:t>已办理税务登记的纳税人</w:t>
            </w:r>
          </w:p>
        </w:tc>
        <w:tc>
          <w:tcPr>
            <w:tcW w:w="3273" w:type="dxa"/>
            <w:tcBorders>
              <w:left w:val="single" w:color="auto" w:sz="4" w:space="0"/>
              <w:right w:val="single" w:color="auto" w:sz="4" w:space="0"/>
            </w:tcBorders>
            <w:vAlign w:val="center"/>
          </w:tcPr>
          <w:p>
            <w:pPr>
              <w:suppressAutoHyphens/>
              <w:wordWrap w:val="0"/>
              <w:bidi w:val="0"/>
              <w:jc w:val="center"/>
              <w:rPr>
                <w:rFonts w:ascii="黑体" w:hAnsi="黑体" w:eastAsia="黑体" w:cs="Microsoft Himalaya"/>
                <w:sz w:val="18"/>
                <w:szCs w:val="18"/>
              </w:rPr>
            </w:pPr>
            <w:r>
              <w:rPr>
                <w:rFonts w:hint="eastAsia" w:ascii="黑体" w:hAnsi="黑体" w:eastAsia="黑体" w:cs="Microsoft Himalaya"/>
                <w:sz w:val="18"/>
                <w:szCs w:val="18"/>
              </w:rPr>
              <w:t>加载统一社会信用代码的营业执照（或税务登记证、组织机构代码证等）原件</w:t>
            </w:r>
          </w:p>
        </w:tc>
        <w:tc>
          <w:tcPr>
            <w:tcW w:w="709" w:type="dxa"/>
            <w:tcBorders>
              <w:top w:val="single" w:color="auto" w:sz="4" w:space="0"/>
              <w:left w:val="single" w:color="auto" w:sz="4" w:space="0"/>
              <w:bottom w:val="single" w:color="auto" w:sz="4" w:space="0"/>
              <w:right w:val="single" w:color="auto" w:sz="4" w:space="0"/>
            </w:tcBorders>
            <w:vAlign w:val="center"/>
          </w:tcPr>
          <w:p>
            <w:pPr>
              <w:suppressAutoHyphens/>
              <w:wordWrap w:val="0"/>
              <w:bidi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709" w:type="dxa"/>
            <w:tcBorders>
              <w:top w:val="single" w:color="auto" w:sz="4" w:space="0"/>
              <w:left w:val="single" w:color="auto" w:sz="4" w:space="0"/>
              <w:bottom w:val="single" w:color="auto" w:sz="4" w:space="0"/>
              <w:right w:val="single" w:color="auto" w:sz="4" w:space="0"/>
            </w:tcBorders>
            <w:vAlign w:val="center"/>
          </w:tcPr>
          <w:p>
            <w:pPr>
              <w:suppressAutoHyphens/>
              <w:wordWrap w:val="0"/>
              <w:bidi w:val="0"/>
              <w:jc w:val="center"/>
              <w:rPr>
                <w:rFonts w:ascii="黑体" w:hAnsi="黑体" w:eastAsia="黑体" w:cs="Microsoft Himalaya"/>
                <w:sz w:val="18"/>
                <w:szCs w:val="18"/>
              </w:rPr>
            </w:pPr>
            <w:r>
              <w:rPr>
                <w:rFonts w:hint="eastAsia" w:ascii="黑体" w:hAnsi="黑体" w:eastAsia="黑体" w:cs="Microsoft Himalaya"/>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73" w:type="dxa"/>
            <w:tcBorders>
              <w:left w:val="single" w:color="auto" w:sz="4" w:space="0"/>
              <w:right w:val="single" w:color="auto" w:sz="4" w:space="0"/>
            </w:tcBorders>
            <w:vAlign w:val="center"/>
          </w:tcPr>
          <w:p>
            <w:pPr>
              <w:suppressAutoHyphens/>
              <w:wordWrap w:val="0"/>
              <w:bidi w:val="0"/>
              <w:jc w:val="center"/>
              <w:rPr>
                <w:rFonts w:ascii="黑体" w:hAnsi="黑体" w:eastAsia="黑体" w:cs="Microsoft Himalaya"/>
                <w:sz w:val="18"/>
                <w:szCs w:val="18"/>
              </w:rPr>
            </w:pPr>
            <w:r>
              <w:rPr>
                <w:rFonts w:hint="eastAsia" w:ascii="黑体" w:hAnsi="黑体" w:eastAsia="黑体" w:cs="Microsoft Himalaya"/>
                <w:sz w:val="18"/>
                <w:szCs w:val="18"/>
              </w:rPr>
              <w:t>自然人</w:t>
            </w:r>
          </w:p>
        </w:tc>
        <w:tc>
          <w:tcPr>
            <w:tcW w:w="3273" w:type="dxa"/>
            <w:tcBorders>
              <w:left w:val="single" w:color="auto" w:sz="4" w:space="0"/>
              <w:right w:val="single" w:color="auto" w:sz="4" w:space="0"/>
            </w:tcBorders>
            <w:vAlign w:val="center"/>
          </w:tcPr>
          <w:p>
            <w:pPr>
              <w:suppressAutoHyphens/>
              <w:wordWrap w:val="0"/>
              <w:bidi w:val="0"/>
              <w:jc w:val="center"/>
              <w:rPr>
                <w:rFonts w:ascii="黑体" w:hAnsi="黑体" w:eastAsia="黑体" w:cs="Microsoft Himalaya"/>
                <w:sz w:val="18"/>
                <w:szCs w:val="18"/>
              </w:rPr>
            </w:pPr>
            <w:r>
              <w:rPr>
                <w:rFonts w:hint="eastAsia" w:ascii="黑体" w:hAnsi="黑体" w:eastAsia="黑体" w:cs="Microsoft Himalaya"/>
                <w:sz w:val="18"/>
                <w:szCs w:val="18"/>
              </w:rPr>
              <w:t>身份证件原件</w:t>
            </w:r>
          </w:p>
        </w:tc>
        <w:tc>
          <w:tcPr>
            <w:tcW w:w="709" w:type="dxa"/>
            <w:tcBorders>
              <w:top w:val="single" w:color="auto" w:sz="4" w:space="0"/>
              <w:left w:val="single" w:color="auto" w:sz="4" w:space="0"/>
              <w:bottom w:val="single" w:color="auto" w:sz="4" w:space="0"/>
              <w:right w:val="single" w:color="auto" w:sz="4" w:space="0"/>
            </w:tcBorders>
            <w:vAlign w:val="center"/>
          </w:tcPr>
          <w:p>
            <w:pPr>
              <w:suppressAutoHyphens/>
              <w:wordWrap w:val="0"/>
              <w:bidi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709" w:type="dxa"/>
            <w:tcBorders>
              <w:top w:val="single" w:color="auto" w:sz="4" w:space="0"/>
              <w:left w:val="single" w:color="auto" w:sz="4" w:space="0"/>
              <w:bottom w:val="single" w:color="auto" w:sz="4" w:space="0"/>
              <w:right w:val="single" w:color="auto" w:sz="4" w:space="0"/>
            </w:tcBorders>
            <w:vAlign w:val="center"/>
          </w:tcPr>
          <w:p>
            <w:pPr>
              <w:suppressAutoHyphens/>
              <w:wordWrap w:val="0"/>
              <w:bidi w:val="0"/>
              <w:jc w:val="center"/>
              <w:rPr>
                <w:rFonts w:ascii="黑体" w:hAnsi="黑体" w:eastAsia="黑体" w:cs="Microsoft Himalaya"/>
                <w:sz w:val="18"/>
                <w:szCs w:val="18"/>
              </w:rPr>
            </w:pPr>
            <w:r>
              <w:rPr>
                <w:rFonts w:hint="eastAsia" w:ascii="黑体" w:hAnsi="黑体" w:eastAsia="黑体" w:cs="Microsoft Himalaya"/>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473" w:type="dxa"/>
            <w:tcBorders>
              <w:left w:val="single" w:color="auto" w:sz="4" w:space="0"/>
              <w:right w:val="single" w:color="auto" w:sz="4" w:space="0"/>
            </w:tcBorders>
            <w:vAlign w:val="center"/>
          </w:tcPr>
          <w:p>
            <w:pPr>
              <w:suppressAutoHyphens/>
              <w:wordWrap w:val="0"/>
              <w:bidi w:val="0"/>
              <w:jc w:val="center"/>
              <w:rPr>
                <w:rFonts w:ascii="黑体" w:hAnsi="黑体" w:eastAsia="黑体" w:cs="Microsoft Himalaya"/>
                <w:sz w:val="18"/>
                <w:szCs w:val="18"/>
              </w:rPr>
            </w:pPr>
            <w:r>
              <w:rPr>
                <w:rFonts w:hint="eastAsia" w:ascii="黑体" w:hAnsi="黑体" w:eastAsia="黑体" w:cs="Microsoft Himalaya"/>
                <w:sz w:val="18"/>
                <w:szCs w:val="18"/>
              </w:rPr>
              <w:t>证券交易场所和证券登记结算机构扣缴证券交易印花税后，需要换开税收完税证明</w:t>
            </w:r>
          </w:p>
        </w:tc>
        <w:tc>
          <w:tcPr>
            <w:tcW w:w="3273" w:type="dxa"/>
            <w:tcBorders>
              <w:left w:val="single" w:color="auto" w:sz="4" w:space="0"/>
              <w:right w:val="single" w:color="auto" w:sz="4" w:space="0"/>
            </w:tcBorders>
            <w:vAlign w:val="center"/>
          </w:tcPr>
          <w:p>
            <w:pPr>
              <w:suppressAutoHyphens/>
              <w:wordWrap w:val="0"/>
              <w:bidi w:val="0"/>
              <w:jc w:val="center"/>
              <w:rPr>
                <w:rFonts w:ascii="黑体" w:hAnsi="黑体" w:eastAsia="黑体" w:cs="Microsoft Himalaya"/>
                <w:sz w:val="18"/>
                <w:szCs w:val="18"/>
              </w:rPr>
            </w:pPr>
            <w:r>
              <w:rPr>
                <w:rFonts w:hint="eastAsia" w:ascii="黑体" w:hAnsi="黑体" w:eastAsia="黑体" w:cs="Microsoft Himalaya"/>
                <w:sz w:val="18"/>
                <w:szCs w:val="18"/>
              </w:rPr>
              <w:t>加盖开具单位的相关业务章戳的“成交过户交割凭单”或“过户登记确认书”</w:t>
            </w:r>
          </w:p>
        </w:tc>
        <w:tc>
          <w:tcPr>
            <w:tcW w:w="709" w:type="dxa"/>
            <w:tcBorders>
              <w:top w:val="single" w:color="auto" w:sz="4" w:space="0"/>
              <w:left w:val="single" w:color="auto" w:sz="4" w:space="0"/>
              <w:bottom w:val="single" w:color="auto" w:sz="4" w:space="0"/>
              <w:right w:val="single" w:color="auto" w:sz="4" w:space="0"/>
            </w:tcBorders>
            <w:vAlign w:val="center"/>
          </w:tcPr>
          <w:p>
            <w:pPr>
              <w:suppressAutoHyphens/>
              <w:wordWrap w:val="0"/>
              <w:bidi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709" w:type="dxa"/>
            <w:tcBorders>
              <w:top w:val="single" w:color="auto" w:sz="4" w:space="0"/>
              <w:left w:val="single" w:color="auto" w:sz="4" w:space="0"/>
              <w:bottom w:val="single" w:color="auto" w:sz="4" w:space="0"/>
              <w:right w:val="single" w:color="auto" w:sz="4" w:space="0"/>
            </w:tcBorders>
            <w:vAlign w:val="center"/>
          </w:tcPr>
          <w:p>
            <w:pPr>
              <w:suppressAutoHyphens/>
              <w:wordWrap w:val="0"/>
              <w:bidi w:val="0"/>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473" w:type="dxa"/>
            <w:tcBorders>
              <w:left w:val="single" w:color="auto" w:sz="4" w:space="0"/>
              <w:right w:val="single" w:color="auto" w:sz="4" w:space="0"/>
            </w:tcBorders>
            <w:vAlign w:val="center"/>
          </w:tcPr>
          <w:p>
            <w:pPr>
              <w:suppressAutoHyphens/>
              <w:wordWrap w:val="0"/>
              <w:bidi w:val="0"/>
              <w:jc w:val="center"/>
              <w:rPr>
                <w:rFonts w:ascii="黑体" w:hAnsi="黑体" w:eastAsia="黑体" w:cs="Microsoft Himalaya"/>
                <w:sz w:val="18"/>
                <w:szCs w:val="18"/>
              </w:rPr>
            </w:pPr>
            <w:r>
              <w:rPr>
                <w:rFonts w:hint="eastAsia" w:ascii="黑体" w:hAnsi="黑体" w:eastAsia="黑体" w:cs="Microsoft Himalaya"/>
                <w:sz w:val="18"/>
                <w:szCs w:val="18"/>
              </w:rPr>
              <w:t>通过保险机构缴纳车船税后，需要换开税收完税证明</w:t>
            </w:r>
          </w:p>
        </w:tc>
        <w:tc>
          <w:tcPr>
            <w:tcW w:w="3273" w:type="dxa"/>
            <w:tcBorders>
              <w:left w:val="single" w:color="auto" w:sz="4" w:space="0"/>
              <w:right w:val="single" w:color="auto" w:sz="4" w:space="0"/>
            </w:tcBorders>
            <w:vAlign w:val="center"/>
          </w:tcPr>
          <w:p>
            <w:pPr>
              <w:suppressAutoHyphens/>
              <w:wordWrap w:val="0"/>
              <w:bidi w:val="0"/>
              <w:jc w:val="center"/>
              <w:rPr>
                <w:rFonts w:ascii="黑体" w:hAnsi="黑体" w:eastAsia="黑体" w:cs="Microsoft Himalaya"/>
                <w:sz w:val="18"/>
                <w:szCs w:val="18"/>
              </w:rPr>
            </w:pPr>
            <w:r>
              <w:rPr>
                <w:rFonts w:hint="eastAsia" w:ascii="黑体" w:hAnsi="黑体" w:eastAsia="黑体" w:cs="Microsoft Himalaya"/>
                <w:sz w:val="18"/>
                <w:szCs w:val="18"/>
              </w:rPr>
              <w:t>记载车船税完税情况的“交强险”保险单复印件</w:t>
            </w:r>
          </w:p>
        </w:tc>
        <w:tc>
          <w:tcPr>
            <w:tcW w:w="709" w:type="dxa"/>
            <w:tcBorders>
              <w:top w:val="single" w:color="auto" w:sz="4" w:space="0"/>
              <w:left w:val="single" w:color="auto" w:sz="4" w:space="0"/>
              <w:bottom w:val="single" w:color="auto" w:sz="4" w:space="0"/>
              <w:right w:val="single" w:color="auto" w:sz="4" w:space="0"/>
            </w:tcBorders>
            <w:vAlign w:val="center"/>
          </w:tcPr>
          <w:p>
            <w:pPr>
              <w:suppressAutoHyphens/>
              <w:wordWrap w:val="0"/>
              <w:bidi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709" w:type="dxa"/>
            <w:tcBorders>
              <w:top w:val="single" w:color="auto" w:sz="4" w:space="0"/>
              <w:left w:val="single" w:color="auto" w:sz="4" w:space="0"/>
              <w:bottom w:val="single" w:color="auto" w:sz="4" w:space="0"/>
              <w:right w:val="single" w:color="auto" w:sz="4" w:space="0"/>
            </w:tcBorders>
            <w:vAlign w:val="center"/>
          </w:tcPr>
          <w:p>
            <w:pPr>
              <w:suppressAutoHyphens/>
              <w:wordWrap w:val="0"/>
              <w:bidi w:val="0"/>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473" w:type="dxa"/>
            <w:tcBorders>
              <w:left w:val="single" w:color="auto" w:sz="4" w:space="0"/>
              <w:right w:val="single" w:color="auto" w:sz="4" w:space="0"/>
            </w:tcBorders>
            <w:vAlign w:val="center"/>
          </w:tcPr>
          <w:p>
            <w:pPr>
              <w:suppressAutoHyphens/>
              <w:wordWrap w:val="0"/>
              <w:bidi w:val="0"/>
              <w:jc w:val="center"/>
              <w:rPr>
                <w:rFonts w:ascii="黑体" w:hAnsi="黑体" w:eastAsia="黑体" w:cs="Microsoft Himalaya"/>
                <w:sz w:val="18"/>
                <w:szCs w:val="18"/>
              </w:rPr>
            </w:pPr>
            <w:r>
              <w:rPr>
                <w:rFonts w:hint="eastAsia" w:ascii="黑体" w:hAnsi="黑体" w:eastAsia="黑体" w:cs="Microsoft Himalaya"/>
                <w:sz w:val="18"/>
                <w:szCs w:val="18"/>
              </w:rPr>
              <w:t>储蓄机构扣缴储蓄存款利息所得税后，需要换开税收完税证明</w:t>
            </w:r>
          </w:p>
        </w:tc>
        <w:tc>
          <w:tcPr>
            <w:tcW w:w="3273" w:type="dxa"/>
            <w:tcBorders>
              <w:left w:val="single" w:color="auto" w:sz="4" w:space="0"/>
              <w:right w:val="single" w:color="auto" w:sz="4" w:space="0"/>
            </w:tcBorders>
            <w:vAlign w:val="center"/>
          </w:tcPr>
          <w:p>
            <w:pPr>
              <w:suppressAutoHyphens/>
              <w:wordWrap w:val="0"/>
              <w:bidi w:val="0"/>
              <w:jc w:val="center"/>
              <w:rPr>
                <w:rFonts w:ascii="黑体" w:hAnsi="黑体" w:eastAsia="黑体" w:cs="Microsoft Himalaya"/>
                <w:sz w:val="18"/>
                <w:szCs w:val="18"/>
              </w:rPr>
            </w:pPr>
            <w:r>
              <w:rPr>
                <w:rFonts w:hint="eastAsia" w:ascii="黑体" w:hAnsi="黑体" w:eastAsia="黑体" w:cs="Microsoft Himalaya"/>
                <w:sz w:val="18"/>
                <w:szCs w:val="18"/>
              </w:rPr>
              <w:t>记载储蓄存款利息所得税完税情况的利息清单</w:t>
            </w:r>
          </w:p>
        </w:tc>
        <w:tc>
          <w:tcPr>
            <w:tcW w:w="709" w:type="dxa"/>
            <w:tcBorders>
              <w:top w:val="single" w:color="auto" w:sz="4" w:space="0"/>
              <w:left w:val="single" w:color="auto" w:sz="4" w:space="0"/>
              <w:bottom w:val="single" w:color="auto" w:sz="4" w:space="0"/>
              <w:right w:val="single" w:color="auto" w:sz="4" w:space="0"/>
            </w:tcBorders>
            <w:vAlign w:val="center"/>
          </w:tcPr>
          <w:p>
            <w:pPr>
              <w:suppressAutoHyphens/>
              <w:wordWrap w:val="0"/>
              <w:bidi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709" w:type="dxa"/>
            <w:tcBorders>
              <w:top w:val="single" w:color="auto" w:sz="4" w:space="0"/>
              <w:left w:val="single" w:color="auto" w:sz="4" w:space="0"/>
              <w:bottom w:val="single" w:color="auto" w:sz="4" w:space="0"/>
              <w:right w:val="single" w:color="auto" w:sz="4" w:space="0"/>
            </w:tcBorders>
            <w:vAlign w:val="center"/>
          </w:tcPr>
          <w:p>
            <w:pPr>
              <w:suppressAutoHyphens/>
              <w:wordWrap w:val="0"/>
              <w:bidi w:val="0"/>
              <w:jc w:val="center"/>
              <w:rPr>
                <w:rFonts w:ascii="黑体" w:hAnsi="黑体" w:eastAsia="黑体" w:cs="Microsoft Himalaya"/>
                <w:sz w:val="18"/>
                <w:szCs w:val="18"/>
              </w:rPr>
            </w:pPr>
          </w:p>
        </w:tc>
      </w:tr>
      <w:bookmarkEnd w:id="0"/>
    </w:tbl>
    <w:p>
      <w:pPr>
        <w:spacing w:line="560" w:lineRule="exact"/>
        <w:ind w:firstLine="640" w:firstLineChars="200"/>
        <w:rPr>
          <w:rFonts w:ascii="Times New Roman" w:hAnsi="Times New Roman" w:eastAsia="黑体"/>
          <w:sz w:val="32"/>
          <w:szCs w:val="32"/>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六、服务流程</w:t>
      </w:r>
    </w:p>
    <w:p>
      <w:pPr>
        <w:spacing w:line="560" w:lineRule="exact"/>
        <w:ind w:firstLine="640" w:firstLineChars="200"/>
        <w:rPr>
          <w:rFonts w:ascii="Times New Roman" w:hAnsi="Times New Roman" w:eastAsia="黑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29210</wp:posOffset>
                </wp:positionV>
                <wp:extent cx="5657850" cy="2228850"/>
                <wp:effectExtent l="0" t="0" r="0" b="0"/>
                <wp:wrapNone/>
                <wp:docPr id="1" name="文本框 1"/>
                <wp:cNvGraphicFramePr/>
                <a:graphic xmlns:a="http://schemas.openxmlformats.org/drawingml/2006/main">
                  <a:graphicData uri="http://schemas.microsoft.com/office/word/2010/wordprocessingShape">
                    <wps:wsp>
                      <wps:cNvSpPr txBox="1"/>
                      <wps:spPr>
                        <a:xfrm>
                          <a:off x="1175385" y="6637655"/>
                          <a:ext cx="5657850" cy="2228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 w:hAnsi="仿宋" w:eastAsia="仿宋" w:cs="仿宋"/>
                                <w:sz w:val="24"/>
                                <w:szCs w:val="24"/>
                                <w:lang w:val="en-US"/>
                              </w:rPr>
                              <w:drawing>
                                <wp:inline distT="0" distB="0" distL="114300" distR="114300">
                                  <wp:extent cx="5436870" cy="1838325"/>
                                  <wp:effectExtent l="0" t="0" r="11430" b="0"/>
                                  <wp:docPr id="2" name="图片 2"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纳税人流程图(即办）"/>
                                          <pic:cNvPicPr>
                                            <a:picLocks noChangeAspect="1"/>
                                          </pic:cNvPicPr>
                                        </pic:nvPicPr>
                                        <pic:blipFill>
                                          <a:blip r:embed="rId4" cstate="print"/>
                                          <a:stretch>
                                            <a:fillRect/>
                                          </a:stretch>
                                        </pic:blipFill>
                                        <pic:spPr>
                                          <a:xfrm>
                                            <a:off x="0" y="0"/>
                                            <a:ext cx="5436870" cy="18383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5pt;margin-top:2.3pt;height:175.5pt;width:445.5pt;z-index:251659264;mso-width-relative:page;mso-height-relative:page;" fillcolor="#FFFFFF [3201]" filled="t" stroked="f" coordsize="21600,21600" o:gfxdata="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SnfbvSAAAABwEA&#10;AA8AAAAAAAAAAQAgAAAAIgAAAGRycy9kb3ducmV2LnhtbFBLAQIUABQAAAAIAIdO4kCgtk+vWQIA&#10;AJwEAAAOAAAAAAAAAAEAIAAAACEBAABkcnMvZTJvRG9jLnhtbFBLBQYAAAAABgAGAFkBAADsBQAA&#10;AAA=&#10;">
                <v:fill on="t" focussize="0,0"/>
                <v:stroke on="f" weight="0.5pt"/>
                <v:imagedata o:title=""/>
                <o:lock v:ext="edit" aspectratio="f"/>
                <v:textbox>
                  <w:txbxContent>
                    <w:p>
                      <w:r>
                        <w:rPr>
                          <w:rFonts w:hint="eastAsia" w:ascii="仿宋" w:hAnsi="仿宋" w:eastAsia="仿宋" w:cs="仿宋"/>
                          <w:sz w:val="24"/>
                          <w:szCs w:val="24"/>
                          <w:lang w:val="en-US"/>
                        </w:rPr>
                        <w:drawing>
                          <wp:inline distT="0" distB="0" distL="114300" distR="114300">
                            <wp:extent cx="5436870" cy="1838325"/>
                            <wp:effectExtent l="0" t="0" r="11430" b="0"/>
                            <wp:docPr id="2" name="图片 2"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纳税人流程图(即办）"/>
                                    <pic:cNvPicPr>
                                      <a:picLocks noChangeAspect="1"/>
                                    </pic:cNvPicPr>
                                  </pic:nvPicPr>
                                  <pic:blipFill>
                                    <a:blip r:embed="rId4" cstate="print"/>
                                    <a:stretch>
                                      <a:fillRect/>
                                    </a:stretch>
                                  </pic:blipFill>
                                  <pic:spPr>
                                    <a:xfrm>
                                      <a:off x="0" y="0"/>
                                      <a:ext cx="5436870" cy="1838325"/>
                                    </a:xfrm>
                                    <a:prstGeom prst="rect">
                                      <a:avLst/>
                                    </a:prstGeom>
                                  </pic:spPr>
                                </pic:pic>
                              </a:graphicData>
                            </a:graphic>
                          </wp:inline>
                        </w:drawing>
                      </w:r>
                    </w:p>
                  </w:txbxContent>
                </v:textbox>
              </v:shape>
            </w:pict>
          </mc:Fallback>
        </mc:AlternateContent>
      </w:r>
    </w:p>
    <w:p>
      <w:pPr>
        <w:spacing w:line="560" w:lineRule="exact"/>
        <w:ind w:firstLine="640" w:firstLineChars="200"/>
        <w:rPr>
          <w:rFonts w:ascii="Times New Roman" w:hAnsi="Times New Roman" w:eastAsia="黑体"/>
          <w:sz w:val="32"/>
          <w:szCs w:val="32"/>
        </w:rPr>
      </w:pPr>
    </w:p>
    <w:p>
      <w:pPr>
        <w:spacing w:line="560" w:lineRule="exact"/>
        <w:ind w:firstLine="640" w:firstLineChars="200"/>
        <w:rPr>
          <w:rFonts w:ascii="Times New Roman" w:hAnsi="Times New Roman" w:eastAsia="黑体"/>
          <w:sz w:val="32"/>
          <w:szCs w:val="32"/>
        </w:rPr>
      </w:pPr>
    </w:p>
    <w:p>
      <w:pPr>
        <w:spacing w:line="560" w:lineRule="exact"/>
        <w:ind w:firstLine="640" w:firstLineChars="200"/>
        <w:rPr>
          <w:rFonts w:ascii="Times New Roman" w:hAnsi="Times New Roman" w:eastAsia="黑体"/>
          <w:sz w:val="32"/>
          <w:szCs w:val="32"/>
        </w:rPr>
      </w:pPr>
    </w:p>
    <w:p>
      <w:pPr>
        <w:spacing w:line="560" w:lineRule="exact"/>
        <w:ind w:firstLine="640" w:firstLineChars="200"/>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仿宋_GB2312"/>
          <w:sz w:val="32"/>
          <w:szCs w:val="32"/>
          <w:lang w:val="en-US" w:eastAsia="zh-CN"/>
        </w:rPr>
        <w:t>即时办结</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spacing w:line="560" w:lineRule="exact"/>
        <w:ind w:firstLine="640" w:firstLineChars="200"/>
        <w:rPr>
          <w:rFonts w:hint="eastAsia" w:ascii="方正黑体_GBK" w:hAnsi="方正黑体_GBK" w:eastAsia="方正黑体_GBK" w:cs="方正黑体_GBK"/>
          <w:color w:val="000000"/>
          <w:kern w:val="0"/>
          <w:sz w:val="32"/>
          <w:szCs w:val="32"/>
        </w:rPr>
      </w:pPr>
      <w:r>
        <w:rPr>
          <w:rFonts w:ascii="Times New Roman" w:hAnsi="Times New Roman" w:eastAsia="黑体"/>
          <w:sz w:val="32"/>
          <w:szCs w:val="32"/>
        </w:rPr>
        <w:t>九、咨询方式</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电话咨询、面对面咨询、网络咨询</w:t>
      </w:r>
    </w:p>
    <w:p>
      <w:pPr>
        <w:widowControl/>
        <w:shd w:val="clear" w:color="auto" w:fill="FFFFFF"/>
        <w:spacing w:line="560" w:lineRule="exact"/>
        <w:ind w:right="640"/>
        <w:rPr>
          <w:rFonts w:hint="eastAsia" w:ascii="方正黑体_GBK" w:hAnsi="方正黑体_GBK" w:eastAsia="方正黑体_GBK" w:cs="方正黑体_GBK"/>
          <w:color w:val="000000"/>
          <w:kern w:val="0"/>
          <w:sz w:val="32"/>
          <w:szCs w:val="32"/>
          <w:lang w:val="en-US" w:eastAsia="zh-CN"/>
        </w:rPr>
        <w:sectPr>
          <w:pgSz w:w="11906" w:h="16838"/>
          <w:pgMar w:top="1417" w:right="1417" w:bottom="1417" w:left="1417" w:header="851" w:footer="992" w:gutter="0"/>
          <w:cols w:space="720" w:num="1"/>
          <w:titlePg/>
          <w:docGrid w:type="linesAndChars" w:linePitch="312" w:charSpace="20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F09FC"/>
    <w:rsid w:val="00337B29"/>
    <w:rsid w:val="00A22199"/>
    <w:rsid w:val="00F6163B"/>
    <w:rsid w:val="01065591"/>
    <w:rsid w:val="011A3087"/>
    <w:rsid w:val="018C2589"/>
    <w:rsid w:val="01965D4F"/>
    <w:rsid w:val="02346D7E"/>
    <w:rsid w:val="02993230"/>
    <w:rsid w:val="030852F4"/>
    <w:rsid w:val="030E5CBD"/>
    <w:rsid w:val="03244D2B"/>
    <w:rsid w:val="03794459"/>
    <w:rsid w:val="039D67FA"/>
    <w:rsid w:val="03DA13C3"/>
    <w:rsid w:val="042D3C90"/>
    <w:rsid w:val="047A3D77"/>
    <w:rsid w:val="049C1854"/>
    <w:rsid w:val="04B21BD2"/>
    <w:rsid w:val="055312E5"/>
    <w:rsid w:val="05804DB0"/>
    <w:rsid w:val="05976E5A"/>
    <w:rsid w:val="05A7551E"/>
    <w:rsid w:val="063475BE"/>
    <w:rsid w:val="06435F88"/>
    <w:rsid w:val="065900AC"/>
    <w:rsid w:val="06901816"/>
    <w:rsid w:val="071C3FF8"/>
    <w:rsid w:val="07587E7A"/>
    <w:rsid w:val="07BC0B66"/>
    <w:rsid w:val="08046027"/>
    <w:rsid w:val="082F60AD"/>
    <w:rsid w:val="083E04AA"/>
    <w:rsid w:val="08924192"/>
    <w:rsid w:val="08AF3E79"/>
    <w:rsid w:val="08CE7B17"/>
    <w:rsid w:val="08F77848"/>
    <w:rsid w:val="09C4736C"/>
    <w:rsid w:val="09E849EC"/>
    <w:rsid w:val="0A7C76B3"/>
    <w:rsid w:val="0AF170D2"/>
    <w:rsid w:val="0B356009"/>
    <w:rsid w:val="0BD215DF"/>
    <w:rsid w:val="0C373670"/>
    <w:rsid w:val="0C4A2E2D"/>
    <w:rsid w:val="0D0E5A01"/>
    <w:rsid w:val="0D5C609F"/>
    <w:rsid w:val="0E140AA2"/>
    <w:rsid w:val="0E3F5C31"/>
    <w:rsid w:val="0E5121B4"/>
    <w:rsid w:val="0FA10BAF"/>
    <w:rsid w:val="0FEB666E"/>
    <w:rsid w:val="104D2869"/>
    <w:rsid w:val="1088216C"/>
    <w:rsid w:val="10B03D51"/>
    <w:rsid w:val="10D81118"/>
    <w:rsid w:val="111739EA"/>
    <w:rsid w:val="111878C2"/>
    <w:rsid w:val="11D60396"/>
    <w:rsid w:val="129E4ECA"/>
    <w:rsid w:val="12EF7891"/>
    <w:rsid w:val="133F3AEB"/>
    <w:rsid w:val="138056FC"/>
    <w:rsid w:val="14306E76"/>
    <w:rsid w:val="14543970"/>
    <w:rsid w:val="145821B7"/>
    <w:rsid w:val="145A011B"/>
    <w:rsid w:val="15011472"/>
    <w:rsid w:val="1517165F"/>
    <w:rsid w:val="154E5BA5"/>
    <w:rsid w:val="15597140"/>
    <w:rsid w:val="156C5516"/>
    <w:rsid w:val="15C84628"/>
    <w:rsid w:val="15C955E1"/>
    <w:rsid w:val="15FF61B2"/>
    <w:rsid w:val="166A02DB"/>
    <w:rsid w:val="16854157"/>
    <w:rsid w:val="1729396E"/>
    <w:rsid w:val="174854D5"/>
    <w:rsid w:val="17CD7614"/>
    <w:rsid w:val="1857465F"/>
    <w:rsid w:val="19CF6343"/>
    <w:rsid w:val="1AAC1E1E"/>
    <w:rsid w:val="1ABD1B10"/>
    <w:rsid w:val="1AEF1391"/>
    <w:rsid w:val="1B0001D7"/>
    <w:rsid w:val="1B0944D2"/>
    <w:rsid w:val="1B2E0AE6"/>
    <w:rsid w:val="1B52660E"/>
    <w:rsid w:val="1BDB76AF"/>
    <w:rsid w:val="1C223999"/>
    <w:rsid w:val="1CA914BB"/>
    <w:rsid w:val="1CAF03BD"/>
    <w:rsid w:val="1CE45484"/>
    <w:rsid w:val="1D5D5A03"/>
    <w:rsid w:val="1D94253A"/>
    <w:rsid w:val="1E481D7A"/>
    <w:rsid w:val="1E7B5E66"/>
    <w:rsid w:val="1E7C4FC2"/>
    <w:rsid w:val="1EBD02FA"/>
    <w:rsid w:val="1F0D7882"/>
    <w:rsid w:val="1F8021CC"/>
    <w:rsid w:val="200406E2"/>
    <w:rsid w:val="200C660B"/>
    <w:rsid w:val="210F0871"/>
    <w:rsid w:val="21692FA4"/>
    <w:rsid w:val="216A30D9"/>
    <w:rsid w:val="21E255FA"/>
    <w:rsid w:val="21E539B9"/>
    <w:rsid w:val="22046778"/>
    <w:rsid w:val="225248C0"/>
    <w:rsid w:val="22604EDC"/>
    <w:rsid w:val="22BA0738"/>
    <w:rsid w:val="22D4702B"/>
    <w:rsid w:val="22D90C2A"/>
    <w:rsid w:val="23451E1B"/>
    <w:rsid w:val="23660128"/>
    <w:rsid w:val="23BC6A21"/>
    <w:rsid w:val="24243537"/>
    <w:rsid w:val="24DA3CB8"/>
    <w:rsid w:val="250358C7"/>
    <w:rsid w:val="251423B5"/>
    <w:rsid w:val="258351E4"/>
    <w:rsid w:val="25CC211E"/>
    <w:rsid w:val="260631E9"/>
    <w:rsid w:val="26691678"/>
    <w:rsid w:val="268117AA"/>
    <w:rsid w:val="26A770BB"/>
    <w:rsid w:val="27762F77"/>
    <w:rsid w:val="27847D0B"/>
    <w:rsid w:val="28244510"/>
    <w:rsid w:val="285C2A93"/>
    <w:rsid w:val="2866152D"/>
    <w:rsid w:val="2898472F"/>
    <w:rsid w:val="2945609F"/>
    <w:rsid w:val="29F53A85"/>
    <w:rsid w:val="2A4874A0"/>
    <w:rsid w:val="2A927105"/>
    <w:rsid w:val="2B271773"/>
    <w:rsid w:val="2B6161E2"/>
    <w:rsid w:val="2BAC52EA"/>
    <w:rsid w:val="2C0F3867"/>
    <w:rsid w:val="2C3937E7"/>
    <w:rsid w:val="2C865A32"/>
    <w:rsid w:val="2D0E224F"/>
    <w:rsid w:val="2D3B0C34"/>
    <w:rsid w:val="2D48612E"/>
    <w:rsid w:val="2D846483"/>
    <w:rsid w:val="2D9A64D2"/>
    <w:rsid w:val="2DB206E8"/>
    <w:rsid w:val="2DD973EC"/>
    <w:rsid w:val="2EDC26EE"/>
    <w:rsid w:val="2F873DFD"/>
    <w:rsid w:val="2FA50302"/>
    <w:rsid w:val="2FD51D46"/>
    <w:rsid w:val="2FF56EF3"/>
    <w:rsid w:val="310F6F43"/>
    <w:rsid w:val="31A512EF"/>
    <w:rsid w:val="31D518F0"/>
    <w:rsid w:val="32187AE4"/>
    <w:rsid w:val="324F47DF"/>
    <w:rsid w:val="32AE2585"/>
    <w:rsid w:val="33136599"/>
    <w:rsid w:val="338001FA"/>
    <w:rsid w:val="338702E1"/>
    <w:rsid w:val="34702914"/>
    <w:rsid w:val="35321D23"/>
    <w:rsid w:val="35963042"/>
    <w:rsid w:val="35D91D85"/>
    <w:rsid w:val="35FA63DD"/>
    <w:rsid w:val="364315F4"/>
    <w:rsid w:val="36A22A4A"/>
    <w:rsid w:val="36A27C23"/>
    <w:rsid w:val="36AC17B3"/>
    <w:rsid w:val="37BA0561"/>
    <w:rsid w:val="388F6170"/>
    <w:rsid w:val="38FD1292"/>
    <w:rsid w:val="391C435E"/>
    <w:rsid w:val="3926014F"/>
    <w:rsid w:val="398F626B"/>
    <w:rsid w:val="3A5D04F9"/>
    <w:rsid w:val="3A623047"/>
    <w:rsid w:val="3B8F1067"/>
    <w:rsid w:val="3B9113E1"/>
    <w:rsid w:val="3BBC6885"/>
    <w:rsid w:val="3BDA2BA1"/>
    <w:rsid w:val="3C3F2F59"/>
    <w:rsid w:val="3C7B75A1"/>
    <w:rsid w:val="3C911B75"/>
    <w:rsid w:val="3D501AF3"/>
    <w:rsid w:val="3E14676D"/>
    <w:rsid w:val="3E2E7B23"/>
    <w:rsid w:val="3E3316D9"/>
    <w:rsid w:val="3EA37DF4"/>
    <w:rsid w:val="3EA74E08"/>
    <w:rsid w:val="3F5C681D"/>
    <w:rsid w:val="3F917AF8"/>
    <w:rsid w:val="3F9F60D3"/>
    <w:rsid w:val="3FFF391B"/>
    <w:rsid w:val="41467F74"/>
    <w:rsid w:val="41EE6CC2"/>
    <w:rsid w:val="42550991"/>
    <w:rsid w:val="42AF45E7"/>
    <w:rsid w:val="42DE5761"/>
    <w:rsid w:val="42F36485"/>
    <w:rsid w:val="42FB5484"/>
    <w:rsid w:val="43A13A16"/>
    <w:rsid w:val="448A4F71"/>
    <w:rsid w:val="448F71D2"/>
    <w:rsid w:val="450451B7"/>
    <w:rsid w:val="450646B6"/>
    <w:rsid w:val="455666BF"/>
    <w:rsid w:val="456A3312"/>
    <w:rsid w:val="45A42882"/>
    <w:rsid w:val="45B60924"/>
    <w:rsid w:val="45CA53B9"/>
    <w:rsid w:val="45D96765"/>
    <w:rsid w:val="465D4461"/>
    <w:rsid w:val="46ED07E9"/>
    <w:rsid w:val="47124550"/>
    <w:rsid w:val="477A35FD"/>
    <w:rsid w:val="47FA50D3"/>
    <w:rsid w:val="488C2B65"/>
    <w:rsid w:val="48B8388A"/>
    <w:rsid w:val="49966080"/>
    <w:rsid w:val="4A2422B3"/>
    <w:rsid w:val="4A43729C"/>
    <w:rsid w:val="4A941747"/>
    <w:rsid w:val="4AD223D1"/>
    <w:rsid w:val="4ADD1A3E"/>
    <w:rsid w:val="4AFD1AC2"/>
    <w:rsid w:val="4B145181"/>
    <w:rsid w:val="4B3057D7"/>
    <w:rsid w:val="4B7579B7"/>
    <w:rsid w:val="4CED428F"/>
    <w:rsid w:val="4E09259F"/>
    <w:rsid w:val="4E773355"/>
    <w:rsid w:val="4EAA4A11"/>
    <w:rsid w:val="4ECC600B"/>
    <w:rsid w:val="4EEB109A"/>
    <w:rsid w:val="4F1B53F0"/>
    <w:rsid w:val="4F1D7639"/>
    <w:rsid w:val="4FA517AB"/>
    <w:rsid w:val="4FDE4E54"/>
    <w:rsid w:val="500C34BE"/>
    <w:rsid w:val="5096152F"/>
    <w:rsid w:val="51693D59"/>
    <w:rsid w:val="51974FAF"/>
    <w:rsid w:val="51B7570D"/>
    <w:rsid w:val="524409D8"/>
    <w:rsid w:val="5255116F"/>
    <w:rsid w:val="5296179E"/>
    <w:rsid w:val="52C22926"/>
    <w:rsid w:val="52F94D53"/>
    <w:rsid w:val="53E07780"/>
    <w:rsid w:val="54B862A4"/>
    <w:rsid w:val="55237DF9"/>
    <w:rsid w:val="5576454A"/>
    <w:rsid w:val="562352D9"/>
    <w:rsid w:val="57434FB7"/>
    <w:rsid w:val="57AA614E"/>
    <w:rsid w:val="582E055D"/>
    <w:rsid w:val="584A01AE"/>
    <w:rsid w:val="589D6620"/>
    <w:rsid w:val="5911624C"/>
    <w:rsid w:val="595078FF"/>
    <w:rsid w:val="596D6FA8"/>
    <w:rsid w:val="598A6D61"/>
    <w:rsid w:val="5A253B70"/>
    <w:rsid w:val="5A4B270A"/>
    <w:rsid w:val="5A764343"/>
    <w:rsid w:val="5AA04845"/>
    <w:rsid w:val="5AF273DC"/>
    <w:rsid w:val="5AF44F3D"/>
    <w:rsid w:val="5B6006AA"/>
    <w:rsid w:val="5BAE0764"/>
    <w:rsid w:val="5C436725"/>
    <w:rsid w:val="5CE66A95"/>
    <w:rsid w:val="5D505ED4"/>
    <w:rsid w:val="5D52314A"/>
    <w:rsid w:val="5D8448DD"/>
    <w:rsid w:val="5E255E88"/>
    <w:rsid w:val="5E6D474F"/>
    <w:rsid w:val="5EF1026F"/>
    <w:rsid w:val="5F2A5A75"/>
    <w:rsid w:val="5F3A7341"/>
    <w:rsid w:val="5F5F489D"/>
    <w:rsid w:val="5F8826ED"/>
    <w:rsid w:val="5FA3296C"/>
    <w:rsid w:val="5FDD1B23"/>
    <w:rsid w:val="60354955"/>
    <w:rsid w:val="60F77D0E"/>
    <w:rsid w:val="610C27AE"/>
    <w:rsid w:val="61146CF8"/>
    <w:rsid w:val="617F09FC"/>
    <w:rsid w:val="618A113E"/>
    <w:rsid w:val="61B61F24"/>
    <w:rsid w:val="6253343B"/>
    <w:rsid w:val="627756C5"/>
    <w:rsid w:val="62A54710"/>
    <w:rsid w:val="62AD2B94"/>
    <w:rsid w:val="62D271B8"/>
    <w:rsid w:val="62DA2103"/>
    <w:rsid w:val="62E25741"/>
    <w:rsid w:val="62F47994"/>
    <w:rsid w:val="633A10EF"/>
    <w:rsid w:val="63913E67"/>
    <w:rsid w:val="63A321B6"/>
    <w:rsid w:val="63CD09B0"/>
    <w:rsid w:val="63D6623E"/>
    <w:rsid w:val="64547078"/>
    <w:rsid w:val="65242FA8"/>
    <w:rsid w:val="654F548E"/>
    <w:rsid w:val="667047C9"/>
    <w:rsid w:val="66CF145E"/>
    <w:rsid w:val="6706254B"/>
    <w:rsid w:val="686913BA"/>
    <w:rsid w:val="6892766A"/>
    <w:rsid w:val="69097190"/>
    <w:rsid w:val="698574DC"/>
    <w:rsid w:val="69890447"/>
    <w:rsid w:val="698D1DC4"/>
    <w:rsid w:val="6A2954EF"/>
    <w:rsid w:val="6A6A22FB"/>
    <w:rsid w:val="6A795846"/>
    <w:rsid w:val="6A997261"/>
    <w:rsid w:val="6AD462CE"/>
    <w:rsid w:val="6AF225DF"/>
    <w:rsid w:val="6AFB3B73"/>
    <w:rsid w:val="6AFE0B6F"/>
    <w:rsid w:val="6B3A71C0"/>
    <w:rsid w:val="6BDA019E"/>
    <w:rsid w:val="6BFD3FF8"/>
    <w:rsid w:val="6C2E0FA5"/>
    <w:rsid w:val="6DE70EAD"/>
    <w:rsid w:val="6E151B0C"/>
    <w:rsid w:val="6E2641A0"/>
    <w:rsid w:val="6E2A4B37"/>
    <w:rsid w:val="6E7635AC"/>
    <w:rsid w:val="6EF61A6B"/>
    <w:rsid w:val="6F4E5C07"/>
    <w:rsid w:val="6F6B14EA"/>
    <w:rsid w:val="6FFF3FF5"/>
    <w:rsid w:val="70367388"/>
    <w:rsid w:val="704050C6"/>
    <w:rsid w:val="70546360"/>
    <w:rsid w:val="70C85935"/>
    <w:rsid w:val="7160671F"/>
    <w:rsid w:val="71660633"/>
    <w:rsid w:val="71AA1604"/>
    <w:rsid w:val="71D41B46"/>
    <w:rsid w:val="71EE7127"/>
    <w:rsid w:val="722918E7"/>
    <w:rsid w:val="73225AE0"/>
    <w:rsid w:val="740E5FF9"/>
    <w:rsid w:val="742E0318"/>
    <w:rsid w:val="749E33B5"/>
    <w:rsid w:val="74B521AC"/>
    <w:rsid w:val="75482B72"/>
    <w:rsid w:val="76922B90"/>
    <w:rsid w:val="76ED4DF8"/>
    <w:rsid w:val="770760C9"/>
    <w:rsid w:val="77B734D1"/>
    <w:rsid w:val="78602413"/>
    <w:rsid w:val="793853B4"/>
    <w:rsid w:val="79515EA9"/>
    <w:rsid w:val="79722545"/>
    <w:rsid w:val="79726494"/>
    <w:rsid w:val="7ACF062C"/>
    <w:rsid w:val="7AEA3889"/>
    <w:rsid w:val="7B0772BF"/>
    <w:rsid w:val="7B6A2643"/>
    <w:rsid w:val="7BB06654"/>
    <w:rsid w:val="7C387807"/>
    <w:rsid w:val="7C7D7119"/>
    <w:rsid w:val="7C912A8D"/>
    <w:rsid w:val="7CD0577F"/>
    <w:rsid w:val="7D2F396C"/>
    <w:rsid w:val="7D8A54EB"/>
    <w:rsid w:val="7E146B26"/>
    <w:rsid w:val="7E406AB1"/>
    <w:rsid w:val="7FE36004"/>
    <w:rsid w:val="7FFB5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2024-01-11T02:18:00Z</dcterms:created>
  <dc:creator>贾迪</dc:creator>
  <cp:lastModifiedBy>贾迪</cp:lastModifiedBy>
  <dcterms:modified xsi:type="dcterms:W3CDTF">2024-01-11T07:00:38Z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