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kern w:val="0"/>
          <w:sz w:val="44"/>
          <w:szCs w:val="44"/>
          <w:lang w:eastAsia="zh-CN"/>
        </w:rPr>
      </w:pPr>
      <w:bookmarkStart w:id="0" w:name="_GoBack"/>
      <w:bookmarkEnd w:id="0"/>
      <w:r>
        <w:rPr>
          <w:rFonts w:hint="eastAsia" w:ascii="方正小标宋简体" w:hAnsi="方正小标宋简体" w:eastAsia="方正小标宋简体" w:cs="方正小标宋简体"/>
          <w:color w:val="000000"/>
          <w:kern w:val="0"/>
          <w:sz w:val="44"/>
          <w:szCs w:val="44"/>
          <w:lang w:eastAsia="zh-CN"/>
        </w:rPr>
        <w:t>纳税服务投诉处理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办事指南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《国家税务总局关于修订〈纳税服务投诉管理办法〉的公告》（国家税务总局公告2019年第27号）</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纳税服务科、</w:t>
      </w:r>
      <w:r>
        <w:rPr>
          <w:rFonts w:hint="eastAsia" w:ascii="Times New Roman" w:hAnsi="Times New Roman" w:eastAsia="仿宋_GB2312"/>
          <w:sz w:val="32"/>
          <w:szCs w:val="32"/>
        </w:rPr>
        <w:t>纳税服务和宣传中心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企业法人</w:t>
      </w:r>
      <w:r>
        <w:rPr>
          <w:rFonts w:hint="eastAsia" w:ascii="Times New Roman" w:hAnsi="Times New Roman" w:eastAsia="仿宋_GB2312"/>
          <w:sz w:val="32"/>
          <w:szCs w:val="32"/>
          <w:lang w:eastAsia="zh-CN"/>
        </w:rPr>
        <w:t>等纳税（缴费）人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纳税人认为税务机关及其工作人员在履行纳税服务职责过程中未提供规范、文明的纳税服务或者有其他侵犯其合法权益的情形，向税务机关进行投诉，税务机关进行受理、调查、处理和结果反馈。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黑体"/>
          <w:sz w:val="32"/>
          <w:szCs w:val="32"/>
        </w:rPr>
        <w:t>五、申报材料</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3537"/>
        <w:gridCol w:w="84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0" w:type="dxa"/>
            <w:shd w:val="clear" w:color="auto" w:fill="D9D9D9"/>
            <w:vAlign w:val="center"/>
          </w:tcPr>
          <w:p>
            <w:pPr>
              <w:widowControl/>
              <w:wordWrap w:val="0"/>
              <w:jc w:val="center"/>
              <w:rPr>
                <w:rFonts w:ascii="黑体" w:hAnsi="黑体" w:eastAsia="黑体" w:cs="Times New Roman"/>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序号</w:t>
            </w:r>
          </w:p>
        </w:tc>
        <w:tc>
          <w:tcPr>
            <w:tcW w:w="5238" w:type="dxa"/>
            <w:gridSpan w:val="2"/>
            <w:shd w:val="clear" w:color="auto" w:fill="D9D9D9"/>
            <w:vAlign w:val="center"/>
          </w:tcPr>
          <w:p>
            <w:pPr>
              <w:widowControl/>
              <w:wordWrap w:val="0"/>
              <w:jc w:val="center"/>
              <w:rPr>
                <w:rFonts w:ascii="黑体" w:hAnsi="黑体" w:eastAsia="黑体" w:cs="Times New Roman"/>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材料名称</w:t>
            </w:r>
          </w:p>
        </w:tc>
        <w:tc>
          <w:tcPr>
            <w:tcW w:w="840" w:type="dxa"/>
            <w:shd w:val="clear" w:color="auto" w:fill="D9D9D9"/>
            <w:vAlign w:val="center"/>
          </w:tcPr>
          <w:p>
            <w:pPr>
              <w:widowControl/>
              <w:wordWrap w:val="0"/>
              <w:jc w:val="center"/>
              <w:rPr>
                <w:rFonts w:ascii="黑体" w:hAnsi="黑体" w:eastAsia="黑体" w:cs="Times New Roman"/>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数量</w:t>
            </w:r>
          </w:p>
        </w:tc>
        <w:tc>
          <w:tcPr>
            <w:tcW w:w="1406" w:type="dxa"/>
            <w:shd w:val="clear" w:color="auto" w:fill="D9D9D9"/>
            <w:vAlign w:val="center"/>
          </w:tcPr>
          <w:p>
            <w:pPr>
              <w:widowControl/>
              <w:wordWrap w:val="0"/>
              <w:jc w:val="center"/>
              <w:rPr>
                <w:rFonts w:ascii="黑体" w:hAnsi="黑体" w:eastAsia="黑体" w:cs="Times New Roman"/>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80" w:type="dxa"/>
            <w:vAlign w:val="center"/>
          </w:tcPr>
          <w:p>
            <w:pPr>
              <w:widowControl/>
              <w:wordWrap w:val="0"/>
              <w:jc w:val="center"/>
              <w:rPr>
                <w:rFonts w:ascii="黑体" w:hAnsi="黑体" w:eastAsia="黑体"/>
                <w:color w:val="000000" w:themeColor="text1"/>
                <w:sz w:val="18"/>
                <w:szCs w:val="18"/>
                <w14:textFill>
                  <w14:solidFill>
                    <w14:schemeClr w14:val="tx1"/>
                  </w14:solidFill>
                </w14:textFill>
              </w:rPr>
            </w:pPr>
            <w:r>
              <w:rPr>
                <w:rFonts w:hint="eastAsia" w:eastAsia="黑体" w:cs="Times New Roman"/>
                <w:color w:val="000000" w:themeColor="text1"/>
                <w:sz w:val="18"/>
                <w:szCs w:val="18"/>
                <w14:textFill>
                  <w14:solidFill>
                    <w14:schemeClr w14:val="tx1"/>
                  </w14:solidFill>
                </w14:textFill>
              </w:rPr>
              <w:t>1</w:t>
            </w:r>
          </w:p>
        </w:tc>
        <w:tc>
          <w:tcPr>
            <w:tcW w:w="5238" w:type="dxa"/>
            <w:gridSpan w:val="2"/>
            <w:vAlign w:val="center"/>
          </w:tcPr>
          <w:p>
            <w:pPr>
              <w:widowControl/>
              <w:wordWrap w:val="0"/>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纳税人通过口头或书面形式提供以下内容：</w:t>
            </w:r>
          </w:p>
          <w:p>
            <w:pPr>
              <w:widowControl/>
              <w:wordWrap w:val="0"/>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w:t>
            </w:r>
            <w:r>
              <w:rPr>
                <w:rFonts w:hint="eastAsia" w:eastAsia="黑体" w:cs="Times New Roman"/>
                <w:color w:val="000000" w:themeColor="text1"/>
                <w:sz w:val="18"/>
                <w:szCs w:val="18"/>
                <w14:textFill>
                  <w14:solidFill>
                    <w14:schemeClr w14:val="tx1"/>
                  </w14:solidFill>
                </w14:textFill>
              </w:rPr>
              <w:t>1</w:t>
            </w:r>
            <w:r>
              <w:rPr>
                <w:rFonts w:ascii="黑体" w:hAnsi="黑体" w:eastAsia="黑体"/>
                <w:color w:val="000000" w:themeColor="text1"/>
                <w:sz w:val="18"/>
                <w:szCs w:val="18"/>
                <w14:textFill>
                  <w14:solidFill>
                    <w14:schemeClr w14:val="tx1"/>
                  </w14:solidFill>
                </w14:textFill>
              </w:rPr>
              <w:t>）被投诉单位名称或者被投诉个人的相关信息及其所属单位；</w:t>
            </w:r>
          </w:p>
          <w:p>
            <w:pPr>
              <w:widowControl/>
              <w:wordWrap w:val="0"/>
              <w:rPr>
                <w:rFonts w:ascii="黑体" w:hAnsi="黑体" w:eastAsia="黑体" w:cs="Times New Roman"/>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w:t>
            </w:r>
            <w:r>
              <w:rPr>
                <w:rFonts w:hint="eastAsia" w:eastAsia="黑体" w:cs="Times New Roman"/>
                <w:color w:val="000000" w:themeColor="text1"/>
                <w:sz w:val="18"/>
                <w:szCs w:val="18"/>
                <w14:textFill>
                  <w14:solidFill>
                    <w14:schemeClr w14:val="tx1"/>
                  </w14:solidFill>
                </w14:textFill>
              </w:rPr>
              <w:t>2</w:t>
            </w:r>
            <w:r>
              <w:rPr>
                <w:rFonts w:ascii="黑体" w:hAnsi="黑体" w:eastAsia="黑体"/>
                <w:color w:val="000000" w:themeColor="text1"/>
                <w:sz w:val="18"/>
                <w:szCs w:val="18"/>
                <w14:textFill>
                  <w14:solidFill>
                    <w14:schemeClr w14:val="tx1"/>
                  </w14:solidFill>
                </w14:textFill>
              </w:rPr>
              <w:t>）投诉请求、主要事实、理由。</w:t>
            </w:r>
          </w:p>
        </w:tc>
        <w:tc>
          <w:tcPr>
            <w:tcW w:w="840" w:type="dxa"/>
            <w:vAlign w:val="center"/>
          </w:tcPr>
          <w:p>
            <w:pPr>
              <w:widowControl/>
              <w:wordWrap w:val="0"/>
              <w:jc w:val="center"/>
              <w:rPr>
                <w:rFonts w:ascii="黑体" w:hAnsi="黑体" w:eastAsia="黑体" w:cs="Times New Roman"/>
                <w:color w:val="000000" w:themeColor="text1"/>
                <w:sz w:val="18"/>
                <w:szCs w:val="18"/>
                <w14:textFill>
                  <w14:solidFill>
                    <w14:schemeClr w14:val="tx1"/>
                  </w14:solidFill>
                </w14:textFill>
              </w:rPr>
            </w:pPr>
            <w:r>
              <w:rPr>
                <w:rFonts w:hint="eastAsia" w:eastAsia="黑体" w:cs="Times New Roman"/>
                <w:color w:val="000000" w:themeColor="text1"/>
                <w:sz w:val="18"/>
                <w:szCs w:val="18"/>
                <w14:textFill>
                  <w14:solidFill>
                    <w14:schemeClr w14:val="tx1"/>
                  </w14:solidFill>
                </w14:textFill>
              </w:rPr>
              <w:t>1</w:t>
            </w:r>
            <w:r>
              <w:rPr>
                <w:rFonts w:ascii="黑体" w:hAnsi="黑体" w:eastAsia="黑体"/>
                <w:color w:val="000000" w:themeColor="text1"/>
                <w:sz w:val="18"/>
                <w:szCs w:val="18"/>
                <w14:textFill>
                  <w14:solidFill>
                    <w14:schemeClr w14:val="tx1"/>
                  </w14:solidFill>
                </w14:textFill>
              </w:rPr>
              <w:t>份</w:t>
            </w:r>
          </w:p>
        </w:tc>
        <w:tc>
          <w:tcPr>
            <w:tcW w:w="1406" w:type="dxa"/>
            <w:vAlign w:val="center"/>
          </w:tcPr>
          <w:p>
            <w:pPr>
              <w:widowControl/>
              <w:wordWrap w:val="0"/>
              <w:rPr>
                <w:rFonts w:ascii="黑体" w:hAnsi="黑体" w:eastAsia="黑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64" w:type="dxa"/>
            <w:gridSpan w:val="5"/>
            <w:shd w:val="clear" w:color="auto" w:fill="D9D9D9"/>
            <w:vAlign w:val="center"/>
          </w:tcPr>
          <w:p>
            <w:pPr>
              <w:widowControl/>
              <w:wordWrap w:val="0"/>
              <w:jc w:val="center"/>
              <w:rPr>
                <w:rFonts w:ascii="黑体" w:hAnsi="黑体" w:eastAsia="黑体" w:cs="Times New Roman"/>
                <w:color w:val="000000" w:themeColor="text1"/>
                <w:lang w:val="zh-CN"/>
                <w14:textFill>
                  <w14:solidFill>
                    <w14:schemeClr w14:val="tx1"/>
                  </w14:solidFill>
                </w14:textFill>
              </w:rPr>
            </w:pPr>
            <w:r>
              <w:rPr>
                <w:rFonts w:ascii="黑体" w:hAnsi="黑体" w:eastAsia="黑体"/>
                <w:color w:val="000000" w:themeColor="text1"/>
                <w:lang w:val="zh-CN"/>
                <w14:textFill>
                  <w14:solidFill>
                    <w14:schemeClr w14:val="tx1"/>
                  </w14:solidFill>
                </w14:textFill>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81" w:type="dxa"/>
            <w:gridSpan w:val="2"/>
            <w:shd w:val="clear" w:color="auto" w:fill="D9D9D9"/>
            <w:vAlign w:val="center"/>
          </w:tcPr>
          <w:p>
            <w:pPr>
              <w:widowControl/>
              <w:wordWrap w:val="0"/>
              <w:jc w:val="center"/>
              <w:rPr>
                <w:rFonts w:ascii="黑体" w:hAnsi="黑体" w:eastAsia="黑体" w:cs="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适用情形</w:t>
            </w:r>
          </w:p>
        </w:tc>
        <w:tc>
          <w:tcPr>
            <w:tcW w:w="3537" w:type="dxa"/>
            <w:shd w:val="clear" w:color="auto" w:fill="D9D9D9"/>
            <w:vAlign w:val="center"/>
          </w:tcPr>
          <w:p>
            <w:pPr>
              <w:widowControl/>
              <w:wordWrap w:val="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材料名称</w:t>
            </w:r>
          </w:p>
        </w:tc>
        <w:tc>
          <w:tcPr>
            <w:tcW w:w="840" w:type="dxa"/>
            <w:shd w:val="clear" w:color="auto" w:fill="D9D9D9"/>
            <w:vAlign w:val="center"/>
          </w:tcPr>
          <w:p>
            <w:pPr>
              <w:widowControl/>
              <w:wordWrap w:val="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数量</w:t>
            </w:r>
          </w:p>
        </w:tc>
        <w:tc>
          <w:tcPr>
            <w:tcW w:w="1406" w:type="dxa"/>
            <w:shd w:val="clear" w:color="auto" w:fill="D9D9D9"/>
            <w:vAlign w:val="center"/>
          </w:tcPr>
          <w:p>
            <w:pPr>
              <w:widowControl/>
              <w:wordWrap w:val="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381" w:type="dxa"/>
            <w:gridSpan w:val="2"/>
            <w:vAlign w:val="center"/>
          </w:tcPr>
          <w:p>
            <w:pPr>
              <w:widowControl/>
              <w:wordWrap w:val="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实名投诉纳税人</w:t>
            </w:r>
          </w:p>
        </w:tc>
        <w:tc>
          <w:tcPr>
            <w:tcW w:w="3537" w:type="dxa"/>
            <w:vAlign w:val="center"/>
          </w:tcPr>
          <w:p>
            <w:pPr>
              <w:widowControl/>
              <w:wordWrap w:val="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投诉人的姓名（名称）、有效联系方式</w:t>
            </w:r>
          </w:p>
        </w:tc>
        <w:tc>
          <w:tcPr>
            <w:tcW w:w="840" w:type="dxa"/>
            <w:vAlign w:val="center"/>
          </w:tcPr>
          <w:p>
            <w:pPr>
              <w:widowControl/>
              <w:wordWrap w:val="0"/>
              <w:jc w:val="center"/>
              <w:rPr>
                <w:rFonts w:ascii="黑体" w:hAnsi="黑体" w:eastAsia="黑体" w:cs="Times New Roman"/>
                <w:color w:val="000000" w:themeColor="text1"/>
                <w:sz w:val="18"/>
                <w:szCs w:val="18"/>
                <w14:textFill>
                  <w14:solidFill>
                    <w14:schemeClr w14:val="tx1"/>
                  </w14:solidFill>
                </w14:textFill>
              </w:rPr>
            </w:pPr>
            <w:r>
              <w:rPr>
                <w:rFonts w:hint="eastAsia" w:eastAsia="黑体" w:cs="Times New Roman"/>
                <w:color w:val="000000" w:themeColor="text1"/>
                <w:sz w:val="18"/>
                <w:szCs w:val="18"/>
                <w14:textFill>
                  <w14:solidFill>
                    <w14:schemeClr w14:val="tx1"/>
                  </w14:solidFill>
                </w14:textFill>
              </w:rPr>
              <w:t>1</w:t>
            </w:r>
            <w:r>
              <w:rPr>
                <w:rFonts w:ascii="黑体" w:hAnsi="黑体" w:eastAsia="黑体"/>
                <w:color w:val="000000" w:themeColor="text1"/>
                <w:sz w:val="18"/>
                <w:szCs w:val="18"/>
                <w14:textFill>
                  <w14:solidFill>
                    <w14:schemeClr w14:val="tx1"/>
                  </w14:solidFill>
                </w14:textFill>
              </w:rPr>
              <w:t>份</w:t>
            </w:r>
          </w:p>
        </w:tc>
        <w:tc>
          <w:tcPr>
            <w:tcW w:w="1406" w:type="dxa"/>
            <w:vAlign w:val="center"/>
          </w:tcPr>
          <w:p>
            <w:pPr>
              <w:widowControl/>
              <w:wordWrap w:val="0"/>
              <w:jc w:val="center"/>
              <w:rPr>
                <w:rFonts w:ascii="黑体" w:hAnsi="黑体" w:eastAsia="黑体" w:cs="Times New Roman"/>
                <w:color w:val="000000" w:themeColor="text1"/>
                <w:sz w:val="18"/>
                <w:szCs w:val="18"/>
                <w14:textFill>
                  <w14:solidFill>
                    <w14:schemeClr w14:val="tx1"/>
                  </w14:solidFill>
                </w14:textFill>
              </w:rPr>
            </w:pPr>
          </w:p>
        </w:tc>
      </w:tr>
    </w:tbl>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347345</wp:posOffset>
                </wp:positionV>
                <wp:extent cx="5533390" cy="2849245"/>
                <wp:effectExtent l="0" t="0" r="10160" b="8255"/>
                <wp:wrapNone/>
                <wp:docPr id="1" name="文本框 1"/>
                <wp:cNvGraphicFramePr/>
                <a:graphic xmlns:a="http://schemas.openxmlformats.org/drawingml/2006/main">
                  <a:graphicData uri="http://schemas.microsoft.com/office/word/2010/wordprocessingShape">
                    <wps:wsp>
                      <wps:cNvSpPr txBox="1"/>
                      <wps:spPr>
                        <a:xfrm>
                          <a:off x="1156335" y="1261745"/>
                          <a:ext cx="5533390" cy="28492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ascii="宋体" w:hAnsi="宋体" w:cs="Times New Roman"/>
                                <w:b/>
                                <w:bCs/>
                                <w:color w:val="000000"/>
                              </w:rPr>
                              <w:drawing>
                                <wp:inline distT="0" distB="0" distL="0" distR="0">
                                  <wp:extent cx="5096510" cy="2737485"/>
                                  <wp:effectExtent l="0" t="0" r="8890" b="5715"/>
                                  <wp:docPr id="132" name="图片 1" descr="C:\Users\baoqianyu\Desktop\投诉.png投诉"/>
                                  <wp:cNvGraphicFramePr/>
                                  <a:graphic xmlns:a="http://schemas.openxmlformats.org/drawingml/2006/main">
                                    <a:graphicData uri="http://schemas.openxmlformats.org/drawingml/2006/picture">
                                      <pic:pic xmlns:pic="http://schemas.openxmlformats.org/drawingml/2006/picture">
                                        <pic:nvPicPr>
                                          <pic:cNvPr id="132" name="图片 1" descr="C:\Users\baoqianyu\Desktop\投诉.png投诉"/>
                                          <pic:cNvPicPr>
                                            <a:picLocks noChangeArrowheads="1"/>
                                          </pic:cNvPicPr>
                                        </pic:nvPicPr>
                                        <pic:blipFill>
                                          <a:blip r:embed="rId4" cstate="print"/>
                                          <a:srcRect/>
                                          <a:stretch>
                                            <a:fillRect/>
                                          </a:stretch>
                                        </pic:blipFill>
                                        <pic:spPr>
                                          <a:xfrm>
                                            <a:off x="0" y="0"/>
                                            <a:ext cx="5096510" cy="2737485"/>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pt;margin-top:27.35pt;height:224.35pt;width:435.7pt;z-index:251659264;mso-width-relative:page;mso-height-relative:page;" fillcolor="#FFFFFF [3201]" filled="t" stroked="f" coordsize="21600,21600" o:gfxdata="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WbS69UA&#10;AAAJAQAADwAAAAAAAAABACAAAAAiAAAAZHJzL2Rvd25yZXYueG1sUEsBAhQAFAAAAAgAh07iQDCo&#10;NSNbAgAAnAQAAA4AAAAAAAAAAQAgAAAAJAEAAGRycy9lMm9Eb2MueG1sUEsFBgAAAAAGAAYAWQEA&#10;APEFAAAAAA==&#10;">
                <v:fill on="t" focussize="0,0"/>
                <v:stroke on="f" weight="0.5pt"/>
                <v:imagedata o:title=""/>
                <o:lock v:ext="edit" aspectratio="f"/>
                <v:textbox>
                  <w:txbxContent>
                    <w:p>
                      <w:r>
                        <w:rPr>
                          <w:rFonts w:ascii="宋体" w:hAnsi="宋体" w:cs="Times New Roman"/>
                          <w:b/>
                          <w:bCs/>
                          <w:color w:val="000000"/>
                        </w:rPr>
                        <w:drawing>
                          <wp:inline distT="0" distB="0" distL="0" distR="0">
                            <wp:extent cx="5096510" cy="2737485"/>
                            <wp:effectExtent l="0" t="0" r="8890" b="5715"/>
                            <wp:docPr id="132" name="图片 1" descr="C:\Users\baoqianyu\Desktop\投诉.png投诉"/>
                            <wp:cNvGraphicFramePr/>
                            <a:graphic xmlns:a="http://schemas.openxmlformats.org/drawingml/2006/main">
                              <a:graphicData uri="http://schemas.openxmlformats.org/drawingml/2006/picture">
                                <pic:pic xmlns:pic="http://schemas.openxmlformats.org/drawingml/2006/picture">
                                  <pic:nvPicPr>
                                    <pic:cNvPr id="132" name="图片 1" descr="C:\Users\baoqianyu\Desktop\投诉.png投诉"/>
                                    <pic:cNvPicPr>
                                      <a:picLocks noChangeArrowheads="1"/>
                                    </pic:cNvPicPr>
                                  </pic:nvPicPr>
                                  <pic:blipFill>
                                    <a:blip r:embed="rId4" cstate="print"/>
                                    <a:srcRect/>
                                    <a:stretch>
                                      <a:fillRect/>
                                    </a:stretch>
                                  </pic:blipFill>
                                  <pic:spPr>
                                    <a:xfrm>
                                      <a:off x="0" y="0"/>
                                      <a:ext cx="5096510" cy="2737485"/>
                                    </a:xfrm>
                                    <a:prstGeom prst="rect">
                                      <a:avLst/>
                                    </a:prstGeom>
                                    <a:noFill/>
                                    <a:ln w="9525">
                                      <a:noFill/>
                                      <a:miter lim="800000"/>
                                      <a:headEnd/>
                                      <a:tailEnd/>
                                    </a:ln>
                                  </pic:spPr>
                                </pic:pic>
                              </a:graphicData>
                            </a:graphic>
                          </wp:inline>
                        </w:drawing>
                      </w:r>
                    </w:p>
                  </w:txbxContent>
                </v:textbox>
              </v:shape>
            </w:pict>
          </mc:Fallback>
        </mc:AlternateContent>
      </w: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1.属于下列情形的，即时办结：</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（1）纳税人当场提出投诉，事实简单、清楚，不需要进行调查的；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（2）一定时期内集中发生的同一投诉事项且已有明确处理意见的。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2.属于下列情形的，自受理之日起3个工作日内办结：</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（1）纳税人认为税务机关及其工作人员未准确掌握税收法律法规等相关规定，导致纳税人应享受未享受税收优惠政策的；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（2）自然人纳税人提出的个人所得税服务投诉；</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（3）自然人缴费人提出的社会保险费和非税收入征缴服务投诉；</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（4）涉及其他重大政策落实的服务投诉。</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3.对服务言行类投诉，自受理之日起5个工作日内办结；服务质效类、其他侵害纳税人合法权益类投诉，自受理之日起10个工作日内办结。</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4.因情况复杂不能按期办结的，经受理税务机关纳税服务部门负责人批准，可适当延长办理期限，最长不得超过10个工作日，同时向转办部门进行说明并向投诉人做好解释。</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电话咨询、面对面咨询、网络咨询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F2EDC"/>
    <w:rsid w:val="04FF2EDC"/>
    <w:rsid w:val="06590762"/>
    <w:rsid w:val="0B333E2A"/>
    <w:rsid w:val="0CE4141A"/>
    <w:rsid w:val="12B74FCD"/>
    <w:rsid w:val="2652395D"/>
    <w:rsid w:val="29A123B1"/>
    <w:rsid w:val="386352FC"/>
    <w:rsid w:val="7F74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2022-12-15T03:02:00Z</dcterms:created>
  <dc:creator>陈曦</dc:creator>
  <cp:lastModifiedBy>贾迪</cp:lastModifiedBy>
  <dcterms:modified xsi:type="dcterms:W3CDTF">2024-01-11T07:01:40Z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