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网络咨询办事指南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一、办理依据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《中华人民共和国税收征收管理法》第七条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二、承办机构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纳税服务股、办公室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三、服务对象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自然人、</w:t>
      </w:r>
      <w:r>
        <w:rPr>
          <w:rFonts w:ascii="Times New Roman" w:hAnsi="Times New Roman" w:eastAsia="仿宋_GB2312"/>
          <w:sz w:val="32"/>
          <w:szCs w:val="32"/>
        </w:rPr>
        <w:t>企业法人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等纳税人、缴费人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纳税（缴费）人通过互联网提出涉税（费）咨询需求，税务机关为其提供免费咨询服务。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五、申报材料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网络咨询无需提供材料。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服务流程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24765</wp:posOffset>
                </wp:positionV>
                <wp:extent cx="5715000" cy="2628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160" y="5902960"/>
                          <a:ext cx="57150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黑体" w:hAnsi="黑体" w:eastAsia="黑体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5283200" cy="2430780"/>
                                  <wp:effectExtent l="0" t="0" r="12700" b="7620"/>
                                  <wp:docPr id="2" name="图片 2" descr="电话咨询（即办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电话咨询（即办）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 l="-217" t="10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3200" cy="2430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1.95pt;height:207pt;width:450pt;z-index:251659264;mso-width-relative:page;mso-height-relative:page;" fillcolor="#FFFFFF [3201]" filled="t" stroked="f" coordsize="21600,21600" o:gfxdata="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ChYUjTAAAABwEA&#10;AA8AAAAAAAAAAQAgAAAAIgAAAGRycy9kb3ducmV2LnhtbFBLAQIUABQAAAAIAIdO4kBdFT/ZWAIA&#10;AJsEAAAOAAAAAAAAAAEAIAAAACI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黑体" w:hAnsi="黑体" w:eastAsia="黑体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5283200" cy="2430780"/>
                            <wp:effectExtent l="0" t="0" r="12700" b="7620"/>
                            <wp:docPr id="2" name="图片 2" descr="电话咨询（即办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电话咨询（即办）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/>
                                    <a:srcRect l="-217" t="10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3200" cy="2430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七、办理时限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1.智能咨询：即时办结。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2.在线咨询：能即时答复的即时答复，不能即时答复的按规定时限回复。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3.网上留言咨询：非即时办结，具体时限按规定执行。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八、</w:t>
      </w:r>
      <w:r>
        <w:rPr>
          <w:rFonts w:ascii="Times New Roman" w:hAnsi="Times New Roman" w:eastAsia="黑体"/>
          <w:sz w:val="32"/>
          <w:szCs w:val="32"/>
        </w:rPr>
        <w:t>收费依据及标准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九、咨询方式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titlePg/>
          <w:rtlGutter w:val="0"/>
          <w:docGrid w:type="linesAndChars" w:linePitch="312" w:charSpace="200"/>
        </w:sect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网络咨询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68AD3"/>
    <w:multiLevelType w:val="singleLevel"/>
    <w:tmpl w:val="94D68AD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B639B"/>
    <w:rsid w:val="112B0290"/>
    <w:rsid w:val="1ADD55A5"/>
    <w:rsid w:val="1F9E1FB2"/>
    <w:rsid w:val="35FB639B"/>
    <w:rsid w:val="383679BB"/>
    <w:rsid w:val="44774997"/>
    <w:rsid w:val="580B3461"/>
    <w:rsid w:val="5F9D215B"/>
    <w:rsid w:val="7D8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2022-12-15T02:16:00Z</dcterms:created>
  <dc:creator>陈曦</dc:creator>
  <cp:lastModifiedBy>贾迪</cp:lastModifiedBy>
  <dcterms:modified xsi:type="dcterms:W3CDTF">2024-01-11T03:43:06Z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