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爆破作业单位备案</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《民用爆炸物品安全管理条例》第三十二条爆破作业单位应当在办理工商登记后3日内，向所在地县级人民政府公安机关备案。</w:t>
      </w:r>
    </w:p>
    <w:p>
      <w:pPr>
        <w:numPr>
          <w:ilvl w:val="0"/>
          <w:numId w:val="1"/>
        </w:numPr>
        <w:rPr>
          <w:rFonts w:hint="eastAsia"/>
          <w:b/>
          <w:bCs/>
          <w:sz w:val="32"/>
          <w:szCs w:val="32"/>
          <w:lang w:val="en-US" w:eastAsia="zh-CN"/>
        </w:rPr>
      </w:pPr>
      <w:r>
        <w:rPr>
          <w:rFonts w:hint="eastAsia"/>
          <w:b/>
          <w:bCs/>
          <w:sz w:val="32"/>
          <w:szCs w:val="32"/>
          <w:lang w:val="en-US" w:eastAsia="zh-CN"/>
        </w:rPr>
        <w:t>受理条件：</w:t>
      </w:r>
    </w:p>
    <w:p>
      <w:pPr>
        <w:numPr>
          <w:numId w:val="0"/>
        </w:numPr>
        <w:rPr>
          <w:rFonts w:hint="eastAsia"/>
          <w:b w:val="0"/>
          <w:bCs w:val="0"/>
          <w:sz w:val="32"/>
          <w:szCs w:val="32"/>
          <w:lang w:val="en-US" w:eastAsia="zh-CN"/>
        </w:rPr>
      </w:pPr>
      <w:r>
        <w:rPr>
          <w:rFonts w:hint="eastAsia"/>
          <w:b w:val="0"/>
          <w:bCs w:val="0"/>
          <w:sz w:val="32"/>
          <w:szCs w:val="32"/>
          <w:lang w:val="en-US" w:eastAsia="zh-CN"/>
        </w:rPr>
        <w:t>《民用爆炸物品安全管理条例》</w:t>
      </w:r>
    </w:p>
    <w:p>
      <w:pPr>
        <w:numPr>
          <w:ilvl w:val="0"/>
          <w:numId w:val="0"/>
        </w:numPr>
        <w:rPr>
          <w:rFonts w:hint="eastAsia"/>
          <w:b w:val="0"/>
          <w:bCs w:val="0"/>
          <w:sz w:val="32"/>
          <w:szCs w:val="32"/>
          <w:lang w:val="en-US" w:eastAsia="zh-CN"/>
        </w:rPr>
      </w:pPr>
      <w:r>
        <w:rPr>
          <w:rFonts w:hint="eastAsia"/>
          <w:b w:val="0"/>
          <w:bCs w:val="0"/>
          <w:sz w:val="32"/>
          <w:szCs w:val="32"/>
          <w:lang w:val="en-US" w:eastAsia="zh-CN"/>
        </w:rPr>
        <w:t>（一）备案主体须取得爆破作业单位许可证，并且已经工商登记；</w:t>
      </w:r>
    </w:p>
    <w:p>
      <w:pPr>
        <w:numPr>
          <w:ilvl w:val="0"/>
          <w:numId w:val="0"/>
        </w:numPr>
        <w:rPr>
          <w:rFonts w:hint="eastAsia"/>
          <w:b w:val="0"/>
          <w:bCs w:val="0"/>
          <w:sz w:val="32"/>
          <w:szCs w:val="32"/>
          <w:lang w:val="en-US" w:eastAsia="zh-CN"/>
        </w:rPr>
      </w:pPr>
      <w:r>
        <w:rPr>
          <w:rFonts w:hint="eastAsia"/>
          <w:b w:val="0"/>
          <w:bCs w:val="0"/>
          <w:sz w:val="32"/>
          <w:szCs w:val="32"/>
          <w:lang w:val="en-US" w:eastAsia="zh-CN"/>
        </w:rPr>
        <w:t>（二）应当在工商登记后3日内进行备案；</w:t>
      </w:r>
    </w:p>
    <w:p>
      <w:pPr>
        <w:numPr>
          <w:ilvl w:val="0"/>
          <w:numId w:val="0"/>
        </w:numPr>
        <w:rPr>
          <w:rFonts w:hint="eastAsia"/>
          <w:b w:val="0"/>
          <w:bCs w:val="0"/>
          <w:sz w:val="32"/>
          <w:szCs w:val="32"/>
          <w:lang w:val="en-US" w:eastAsia="zh-CN"/>
        </w:rPr>
      </w:pPr>
      <w:r>
        <w:rPr>
          <w:rFonts w:hint="eastAsia"/>
          <w:b w:val="0"/>
          <w:bCs w:val="0"/>
          <w:sz w:val="32"/>
          <w:szCs w:val="32"/>
          <w:lang w:val="en-US" w:eastAsia="zh-CN"/>
        </w:rPr>
        <w:t>（三）备案的信息真实，与相关的许可和企业登记注册信息一致。</w:t>
      </w:r>
    </w:p>
    <w:p>
      <w:pPr>
        <w:numPr>
          <w:ilvl w:val="0"/>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1、工商营业执照</w:t>
      </w:r>
    </w:p>
    <w:p>
      <w:pPr>
        <w:numPr>
          <w:ilvl w:val="0"/>
          <w:numId w:val="0"/>
        </w:numPr>
        <w:rPr>
          <w:rFonts w:hint="eastAsia"/>
          <w:b w:val="0"/>
          <w:bCs w:val="0"/>
          <w:sz w:val="32"/>
          <w:szCs w:val="32"/>
          <w:lang w:val="en-US" w:eastAsia="zh-CN"/>
        </w:rPr>
      </w:pPr>
      <w:r>
        <w:rPr>
          <w:rFonts w:hint="eastAsia"/>
          <w:b w:val="0"/>
          <w:bCs w:val="0"/>
          <w:sz w:val="32"/>
          <w:szCs w:val="32"/>
          <w:lang w:val="en-US" w:eastAsia="zh-CN"/>
        </w:rPr>
        <w:t>2、爆破作业单位备案登记表</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1、申请：申请人备齐申请材料通过安徽政务网上提交电子申请或申请人到泗县政务服务中心政务服务大厅二楼公安综合窗口递交材料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2、受理：窗口工作人员通过泗县政务服务中心政务服务大厅二楼公安综合窗口提交受理材料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3、审核：县级公安机关网络安全保卫部门核查审批</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4、办结：审核通过后备案成功</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法定办结时限：15个工作日</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承诺办结时限：1个工作日</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八、年检要求：</w:t>
      </w:r>
      <w:r>
        <w:rPr>
          <w:rFonts w:hint="eastAsia"/>
          <w:b w:val="0"/>
          <w:bCs w:val="0"/>
          <w:sz w:val="30"/>
          <w:szCs w:val="30"/>
          <w:lang w:val="en-US" w:eastAsia="zh-CN"/>
        </w:rPr>
        <w:t>无</w:t>
      </w:r>
    </w:p>
    <w:p>
      <w:pPr>
        <w:numPr>
          <w:ilvl w:val="0"/>
          <w:numId w:val="0"/>
        </w:numPr>
        <w:rPr>
          <w:rFonts w:hint="eastAsia"/>
          <w:b w:val="0"/>
          <w:bCs w:val="0"/>
          <w:sz w:val="32"/>
          <w:szCs w:val="32"/>
          <w:lang w:val="en-US" w:eastAsia="zh-CN"/>
        </w:rPr>
      </w:pPr>
      <w:r>
        <w:rPr>
          <w:rFonts w:hint="eastAsia"/>
          <w:b/>
          <w:bCs/>
          <w:sz w:val="30"/>
          <w:szCs w:val="30"/>
          <w:lang w:val="en-US" w:eastAsia="zh-CN"/>
        </w:rPr>
        <w:t>九、注意事项：</w:t>
      </w:r>
      <w:r>
        <w:rPr>
          <w:rFonts w:hint="eastAsia"/>
          <w:b w:val="0"/>
          <w:bCs w:val="0"/>
          <w:sz w:val="30"/>
          <w:szCs w:val="30"/>
          <w:lang w:val="en-US"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val="0"/>
          <w:bCs w:val="0"/>
          <w:sz w:val="32"/>
          <w:szCs w:val="32"/>
          <w:lang w:val="en-US" w:eastAsia="zh-CN"/>
        </w:rPr>
      </w:pPr>
      <w:r>
        <w:rPr>
          <w:rFonts w:hint="eastAsia"/>
          <w:b/>
          <w:bCs/>
          <w:sz w:val="32"/>
          <w:szCs w:val="32"/>
          <w:lang w:val="en-US" w:eastAsia="zh-CN"/>
        </w:rPr>
        <w:t>十、联系电话：</w:t>
      </w:r>
      <w:r>
        <w:rPr>
          <w:rFonts w:hint="eastAsia"/>
          <w:b w:val="0"/>
          <w:bCs w:val="0"/>
          <w:sz w:val="32"/>
          <w:szCs w:val="32"/>
          <w:lang w:val="en-US" w:eastAsia="zh-CN"/>
        </w:rPr>
        <w:t>0557-3583575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bookmarkStart w:id="0" w:name="_GoBack"/>
      <w:bookmarkEnd w:id="0"/>
      <w:r>
        <w:rPr>
          <w:rFonts w:hint="eastAsia"/>
          <w:b/>
          <w:bCs/>
          <w:i w:val="0"/>
          <w:iCs w:val="0"/>
          <w:sz w:val="32"/>
          <w:szCs w:val="32"/>
          <w:lang w:val="en-US" w:eastAsia="zh-CN"/>
        </w:rPr>
        <w:t>十一、</w:t>
      </w:r>
      <w:r>
        <w:rPr>
          <w:rFonts w:hint="eastAsia"/>
          <w:b/>
          <w:bCs/>
          <w:i w:val="0"/>
          <w:iCs w:val="0"/>
          <w:sz w:val="30"/>
          <w:szCs w:val="30"/>
          <w:lang w:val="en-US" w:eastAsia="zh-CN"/>
        </w:rPr>
        <w:t>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BC48"/>
    <w:multiLevelType w:val="singleLevel"/>
    <w:tmpl w:val="65A8BC4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F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2024-01-18T05:48:23Z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