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2"/>
          <w:szCs w:val="32"/>
        </w:rPr>
      </w:pPr>
      <w:r>
        <w:rPr>
          <w:rFonts w:hint="eastAsia"/>
          <w:b/>
          <w:bCs/>
          <w:sz w:val="32"/>
          <w:szCs w:val="32"/>
        </w:rPr>
        <w:t>开锁业、废旧金属收购业、车维修业等特种行业备案</w:t>
      </w:r>
    </w:p>
    <w:p>
      <w:pPr>
        <w:numPr>
          <w:ilvl w:val="0"/>
          <w:numId w:val="1"/>
        </w:numPr>
        <w:rPr>
          <w:rFonts w:hint="eastAsia"/>
          <w:b w:val="0"/>
          <w:bCs w:val="0"/>
          <w:i w:val="0"/>
          <w:iCs w:val="0"/>
          <w:sz w:val="32"/>
          <w:szCs w:val="32"/>
          <w:lang w:val="en-US" w:eastAsia="zh-CN"/>
        </w:rPr>
      </w:pPr>
      <w:r>
        <w:rPr>
          <w:rFonts w:hint="eastAsia"/>
          <w:b/>
          <w:bCs/>
          <w:sz w:val="32"/>
          <w:szCs w:val="32"/>
          <w:lang w:val="en-US" w:eastAsia="zh-CN"/>
        </w:rPr>
        <w:t>办理依据：</w:t>
      </w:r>
      <w:r>
        <w:rPr>
          <w:rFonts w:hint="eastAsia"/>
          <w:b w:val="0"/>
          <w:bCs w:val="0"/>
          <w:i w:val="0"/>
          <w:iCs w:val="0"/>
          <w:sz w:val="32"/>
          <w:szCs w:val="32"/>
          <w:lang w:val="en-US" w:eastAsia="zh-CN"/>
        </w:rPr>
        <w:t>1.《国务院关于取消第一批行政审批项目的决定》（国发〔2002〕24号）；2.《安徽省特种行业治安管理条例》（皖人常〔2014〕22号）；3.《安徽省人民政府办公厅关于印发〈安徽省全面实施“多证合一”改革方案〉的通知》（皖政办〔2017〕67号）</w:t>
      </w:r>
    </w:p>
    <w:p>
      <w:pPr>
        <w:numPr>
          <w:ilvl w:val="0"/>
          <w:numId w:val="0"/>
        </w:numPr>
        <w:rPr>
          <w:rFonts w:hint="eastAsia"/>
          <w:b w:val="0"/>
          <w:bCs w:val="0"/>
          <w:sz w:val="32"/>
          <w:szCs w:val="32"/>
          <w:lang w:val="en-US" w:eastAsia="zh-CN"/>
        </w:rPr>
      </w:pPr>
      <w:r>
        <w:rPr>
          <w:rFonts w:hint="eastAsia"/>
          <w:b/>
          <w:bCs/>
          <w:sz w:val="32"/>
          <w:szCs w:val="32"/>
          <w:lang w:val="en-US" w:eastAsia="zh-CN"/>
        </w:rPr>
        <w:t>二、受理条件：</w:t>
      </w:r>
      <w:r>
        <w:rPr>
          <w:rFonts w:hint="eastAsia"/>
          <w:b w:val="0"/>
          <w:bCs w:val="0"/>
          <w:sz w:val="32"/>
          <w:szCs w:val="32"/>
          <w:lang w:val="en-US" w:eastAsia="zh-CN"/>
        </w:rPr>
        <w:t>1.《国务院关于取消第一批行政审批项目的决定》（国发〔2002〕24号）第110设立旧货企业、旧货市场及个体工商户经营旧货特种行业许可、第111设立生产性废旧金属收购企业特种行业许可。第112设立报废汽车回收（拆解）企业特种行业许可；2.《安徽省特种行业治安管理条例》（皖人常〔2014〕22号）第二条 本条例适用于本省行政区域内以下特种行业的治安管理：（五）废旧金属收购业（八）报废机动车回收拆解业、机动车维修业、机动车租赁业（十）开锁业；3.《安徽省人民政府办公厅关于印发〈安徽省全面实施“多证合一”改革方案〉的通知》（皖政办〔2017〕67号）第16报废机动车回收拆解业备案</w:t>
      </w:r>
    </w:p>
    <w:p>
      <w:pPr>
        <w:numPr>
          <w:ilvl w:val="0"/>
          <w:numId w:val="0"/>
        </w:numPr>
        <w:rPr>
          <w:rFonts w:hint="eastAsia"/>
          <w:b/>
          <w:bCs/>
          <w:sz w:val="32"/>
          <w:szCs w:val="32"/>
          <w:lang w:val="en-US" w:eastAsia="zh-CN"/>
        </w:rPr>
      </w:pPr>
      <w:r>
        <w:rPr>
          <w:rFonts w:hint="eastAsia"/>
          <w:b/>
          <w:bCs/>
          <w:sz w:val="32"/>
          <w:szCs w:val="32"/>
          <w:lang w:val="en-US" w:eastAsia="zh-CN"/>
        </w:rPr>
        <w:t>三、申请材料：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1、营业执照</w:t>
      </w:r>
    </w:p>
    <w:p>
      <w:pPr>
        <w:numPr>
          <w:ilvl w:val="0"/>
          <w:numId w:val="0"/>
        </w:numPr>
        <w:rPr>
          <w:rFonts w:hint="eastAsia"/>
          <w:b w:val="0"/>
          <w:bCs w:val="0"/>
          <w:sz w:val="32"/>
          <w:szCs w:val="32"/>
          <w:lang w:val="en-US" w:eastAsia="zh-CN"/>
        </w:rPr>
      </w:pPr>
      <w:r>
        <w:rPr>
          <w:rFonts w:hint="eastAsia"/>
          <w:b w:val="0"/>
          <w:bCs w:val="0"/>
          <w:sz w:val="32"/>
          <w:szCs w:val="32"/>
          <w:lang w:val="en-US" w:eastAsia="zh-CN"/>
        </w:rPr>
        <w:t>2、身份证</w:t>
      </w:r>
    </w:p>
    <w:p>
      <w:pPr>
        <w:numPr>
          <w:ilvl w:val="0"/>
          <w:numId w:val="0"/>
        </w:numPr>
        <w:rPr>
          <w:rFonts w:hint="eastAsia"/>
          <w:b w:val="0"/>
          <w:bCs w:val="0"/>
          <w:sz w:val="32"/>
          <w:szCs w:val="32"/>
          <w:lang w:val="en-US" w:eastAsia="zh-CN"/>
        </w:rPr>
      </w:pPr>
      <w:r>
        <w:rPr>
          <w:rFonts w:hint="eastAsia"/>
          <w:b/>
          <w:bCs/>
          <w:sz w:val="32"/>
          <w:szCs w:val="32"/>
          <w:lang w:val="en-US" w:eastAsia="zh-CN"/>
        </w:rPr>
        <w:t>四、办理流程：</w:t>
      </w:r>
      <w:r>
        <w:rPr>
          <w:rFonts w:hint="eastAsia"/>
          <w:b w:val="0"/>
          <w:bCs w:val="0"/>
          <w:sz w:val="32"/>
          <w:szCs w:val="32"/>
          <w:lang w:val="en-US" w:eastAsia="zh-CN"/>
        </w:rPr>
        <w:t>1、申请：申请人备齐材料安徽政务服务网提交电子材料或到泗县政务服务中心综合窗口递交材料。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2、受理：工作人员网上受理或现场受理。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3、审查：泗县公安局治安管理大队进行书面核查、实地核查；听取利害关系人意见。</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4、办结：根据决定意见办结。</w:t>
      </w:r>
    </w:p>
    <w:p>
      <w:pPr>
        <w:numPr>
          <w:ilvl w:val="0"/>
          <w:numId w:val="0"/>
        </w:numPr>
        <w:rPr>
          <w:rFonts w:hint="eastAsia"/>
          <w:b/>
          <w:bCs/>
          <w:sz w:val="32"/>
          <w:szCs w:val="32"/>
          <w:lang w:val="en-US" w:eastAsia="zh-CN"/>
        </w:rPr>
      </w:pPr>
      <w:r>
        <w:rPr>
          <w:rFonts w:hint="eastAsia"/>
          <w:b/>
          <w:bCs/>
          <w:sz w:val="32"/>
          <w:szCs w:val="32"/>
          <w:lang w:val="en-US" w:eastAsia="zh-CN"/>
        </w:rPr>
        <w:t>六、办理时限：</w:t>
      </w:r>
    </w:p>
    <w:p>
      <w:pPr>
        <w:numPr>
          <w:ilvl w:val="0"/>
          <w:numId w:val="0"/>
        </w:numPr>
        <w:rPr>
          <w:rFonts w:hint="eastAsia"/>
          <w:b w:val="0"/>
          <w:bCs w:val="0"/>
          <w:sz w:val="32"/>
          <w:szCs w:val="32"/>
          <w:lang w:val="en-US" w:eastAsia="zh-CN"/>
        </w:rPr>
      </w:pPr>
      <w:r>
        <w:rPr>
          <w:rFonts w:hint="eastAsia"/>
          <w:b w:val="0"/>
          <w:bCs w:val="0"/>
          <w:sz w:val="32"/>
          <w:szCs w:val="32"/>
          <w:lang w:val="en-US" w:eastAsia="zh-CN"/>
        </w:rPr>
        <w:t>法定办结时限：20个工作日</w:t>
      </w:r>
    </w:p>
    <w:p>
      <w:pPr>
        <w:numPr>
          <w:ilvl w:val="0"/>
          <w:numId w:val="0"/>
        </w:numPr>
        <w:rPr>
          <w:rFonts w:hint="eastAsia"/>
          <w:b w:val="0"/>
          <w:bCs w:val="0"/>
          <w:sz w:val="32"/>
          <w:szCs w:val="32"/>
          <w:lang w:val="en-US" w:eastAsia="zh-CN"/>
        </w:rPr>
      </w:pPr>
      <w:r>
        <w:rPr>
          <w:rFonts w:hint="eastAsia"/>
          <w:b w:val="0"/>
          <w:bCs w:val="0"/>
          <w:sz w:val="32"/>
          <w:szCs w:val="32"/>
          <w:lang w:val="en-US" w:eastAsia="zh-CN"/>
        </w:rPr>
        <w:t>承诺办结时限：1个工作日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八、数量限制：</w:t>
      </w:r>
      <w:r>
        <w:rPr>
          <w:rFonts w:hint="eastAsia"/>
          <w:b w:val="0"/>
          <w:bCs w:val="0"/>
          <w:sz w:val="30"/>
          <w:szCs w:val="30"/>
          <w:lang w:val="en-US" w:eastAsia="zh-CN"/>
        </w:rPr>
        <w:t>无</w:t>
      </w:r>
    </w:p>
    <w:p>
      <w:pPr>
        <w:numPr>
          <w:ilvl w:val="0"/>
          <w:numId w:val="0"/>
        </w:numPr>
        <w:rPr>
          <w:rFonts w:hint="eastAsia"/>
          <w:b/>
          <w:bCs/>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无</w:t>
      </w:r>
    </w:p>
    <w:p>
      <w:pPr>
        <w:numPr>
          <w:ilvl w:val="0"/>
          <w:numId w:val="0"/>
        </w:numPr>
        <w:rPr>
          <w:rFonts w:hint="eastAsia"/>
          <w:b w:val="0"/>
          <w:bCs w:val="0"/>
          <w:sz w:val="32"/>
          <w:szCs w:val="32"/>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val="0"/>
          <w:bCs w:val="0"/>
          <w:sz w:val="32"/>
          <w:szCs w:val="32"/>
          <w:lang w:val="en-US" w:eastAsia="zh-CN"/>
        </w:rPr>
      </w:pPr>
      <w:r>
        <w:rPr>
          <w:rFonts w:hint="eastAsia"/>
          <w:b/>
          <w:bCs/>
          <w:sz w:val="32"/>
          <w:szCs w:val="32"/>
          <w:lang w:val="en-US" w:eastAsia="zh-CN"/>
        </w:rPr>
        <w:t>十一、联系电话：</w:t>
      </w:r>
      <w:r>
        <w:rPr>
          <w:rFonts w:hint="eastAsia"/>
          <w:b w:val="0"/>
          <w:bCs w:val="0"/>
          <w:sz w:val="32"/>
          <w:szCs w:val="32"/>
          <w:lang w:val="en-US" w:eastAsia="zh-CN"/>
        </w:rPr>
        <w:t>0555-3583575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b w:val="0"/>
          <w:bCs w:val="0"/>
          <w:sz w:val="32"/>
          <w:szCs w:val="32"/>
          <w:lang w:val="en-US" w:eastAsia="zh-CN"/>
        </w:rPr>
      </w:pPr>
      <w:bookmarkStart w:id="0" w:name="_GoBack"/>
      <w:bookmarkEnd w:id="0"/>
      <w:r>
        <w:rPr>
          <w:rFonts w:hint="eastAsia"/>
          <w:b/>
          <w:bCs/>
          <w:i w:val="0"/>
          <w:iCs w:val="0"/>
          <w:sz w:val="32"/>
          <w:szCs w:val="32"/>
          <w:lang w:val="en-US" w:eastAsia="zh-CN"/>
        </w:rPr>
        <w:t>十二、</w:t>
      </w:r>
      <w:r>
        <w:rPr>
          <w:rFonts w:hint="eastAsia"/>
          <w:b/>
          <w:bCs/>
          <w:i w:val="0"/>
          <w:iCs w:val="0"/>
          <w:sz w:val="30"/>
          <w:szCs w:val="30"/>
          <w:lang w:val="en-US" w:eastAsia="zh-CN"/>
        </w:rPr>
        <w:t>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8BCE7"/>
    <w:multiLevelType w:val="singleLevel"/>
    <w:tmpl w:val="65A8BCE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1A5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2024-01-18T06:01:49Z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