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30" w:firstLineChars="700"/>
        <w:rPr>
          <w:rFonts w:hint="eastAsia"/>
          <w:b/>
          <w:bCs/>
          <w:sz w:val="36"/>
          <w:szCs w:val="36"/>
        </w:rPr>
      </w:pPr>
      <w:bookmarkStart w:id="0" w:name="_GoBack"/>
      <w:bookmarkEnd w:id="0"/>
      <w:r>
        <w:rPr>
          <w:rFonts w:hint="eastAsia"/>
          <w:b/>
          <w:bCs/>
          <w:sz w:val="36"/>
          <w:szCs w:val="36"/>
        </w:rPr>
        <w:t>居住证住址变更</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《居住证暂行条例》第二条：公民离开常住户口所在地，到其他城市居住半年以上，符合有合法稳定就业、合法稳定住所、连续就读条件之一的，可以依照本条例的规定申领居住证。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第八条：公安机关负责居住证的申领受理、制作、发放、签注等证件管理工作。</w:t>
      </w:r>
    </w:p>
    <w:p>
      <w:pPr>
        <w:numPr>
          <w:ilvl w:val="0"/>
          <w:numId w:val="1"/>
        </w:numPr>
        <w:rPr>
          <w:rFonts w:hint="eastAsia"/>
          <w:b/>
          <w:bCs/>
          <w:sz w:val="32"/>
          <w:szCs w:val="32"/>
          <w:lang w:val="en-US" w:eastAsia="zh-CN"/>
        </w:rPr>
      </w:pPr>
      <w:r>
        <w:rPr>
          <w:rFonts w:hint="eastAsia"/>
          <w:b/>
          <w:bCs/>
          <w:sz w:val="32"/>
          <w:szCs w:val="32"/>
          <w:lang w:val="en-US" w:eastAsia="zh-CN"/>
        </w:rPr>
        <w:t xml:space="preserve">承办机构: </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在本省行政区域内变动居住地址。</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15个工作日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7C1D"/>
    <w:multiLevelType w:val="singleLevel"/>
    <w:tmpl w:val="65767C1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E416D"/>
    <w:rsid w:val="5D96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2023-12-11T08:14:11Z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