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2168" w:firstLineChars="600"/>
        <w:rPr>
          <w:rFonts w:hint="eastAsia"/>
          <w:b/>
          <w:bCs/>
          <w:sz w:val="36"/>
          <w:szCs w:val="36"/>
        </w:rPr>
      </w:pPr>
      <w:r>
        <w:rPr>
          <w:rFonts w:hint="eastAsia"/>
          <w:b/>
          <w:bCs/>
          <w:sz w:val="36"/>
          <w:szCs w:val="36"/>
        </w:rPr>
        <w:t>居住证签注（延期）</w:t>
      </w:r>
    </w:p>
    <w:p>
      <w:pPr>
        <w:numPr>
          <w:ilvl w:val="0"/>
          <w:numId w:val="0"/>
        </w:numPr>
        <w:rPr>
          <w:rFonts w:hint="eastAsia"/>
          <w:b w:val="0"/>
          <w:bCs w:val="0"/>
          <w:sz w:val="32"/>
          <w:szCs w:val="32"/>
          <w:lang w:val="en-US" w:eastAsia="zh-CN"/>
        </w:rPr>
      </w:pPr>
      <w:r>
        <w:rPr>
          <w:rFonts w:hint="eastAsia"/>
          <w:b/>
          <w:bCs/>
          <w:sz w:val="32"/>
          <w:szCs w:val="32"/>
          <w:lang w:val="en-US" w:eastAsia="zh-CN"/>
        </w:rPr>
        <w:t>一、办理依据：</w:t>
      </w:r>
      <w:r>
        <w:rPr>
          <w:rFonts w:hint="eastAsia"/>
          <w:b w:val="0"/>
          <w:bCs w:val="0"/>
          <w:sz w:val="32"/>
          <w:szCs w:val="32"/>
          <w:lang w:val="en-US" w:eastAsia="zh-CN"/>
        </w:rPr>
        <w:t>《居住证暂行条例》第二条：公民离开常住户口所在地，到其他城市居住半年以上，符合有合法稳定就业、合法稳定住所、连续就读条件之一的，可以依照本条例的规定申领居住证。</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第八条：公安机关负责居住证的申领受理、制作、发放、签注等证件管理工作。</w:t>
      </w:r>
    </w:p>
    <w:p>
      <w:pPr>
        <w:numPr>
          <w:ilvl w:val="0"/>
          <w:numId w:val="1"/>
        </w:numPr>
        <w:rPr>
          <w:rFonts w:hint="eastAsia"/>
          <w:b/>
          <w:bCs/>
          <w:sz w:val="32"/>
          <w:szCs w:val="32"/>
          <w:lang w:val="en-US" w:eastAsia="zh-CN"/>
        </w:rPr>
      </w:pPr>
      <w:r>
        <w:rPr>
          <w:rFonts w:hint="eastAsia"/>
          <w:b/>
          <w:bCs/>
          <w:sz w:val="32"/>
          <w:szCs w:val="32"/>
          <w:lang w:val="en-US" w:eastAsia="zh-CN"/>
        </w:rPr>
        <w:t xml:space="preserve">承办机构: </w:t>
      </w:r>
    </w:p>
    <w:p>
      <w:pPr>
        <w:numPr>
          <w:ilvl w:val="0"/>
          <w:numId w:val="0"/>
        </w:numPr>
        <w:rPr>
          <w:rFonts w:hint="eastAsia"/>
          <w:b/>
          <w:bCs/>
          <w:sz w:val="32"/>
          <w:szCs w:val="32"/>
          <w:lang w:val="en-US" w:eastAsia="zh-CN"/>
        </w:rPr>
      </w:pPr>
      <w:r>
        <w:rPr>
          <w:rFonts w:hint="eastAsia"/>
          <w:b/>
          <w:bCs/>
          <w:sz w:val="32"/>
          <w:szCs w:val="32"/>
          <w:lang w:val="en-US" w:eastAsia="zh-CN"/>
        </w:rPr>
        <w:t>三、服务对象：</w:t>
      </w:r>
      <w:r>
        <w:rPr>
          <w:rFonts w:hint="eastAsia"/>
          <w:b w:val="0"/>
          <w:bCs w:val="0"/>
          <w:sz w:val="32"/>
          <w:szCs w:val="32"/>
          <w:lang w:val="en-US" w:eastAsia="zh-CN"/>
        </w:rPr>
        <w:t>自然人</w:t>
      </w:r>
    </w:p>
    <w:p>
      <w:pPr>
        <w:numPr>
          <w:ilvl w:val="0"/>
          <w:numId w:val="0"/>
        </w:numPr>
        <w:rPr>
          <w:rFonts w:hint="eastAsia"/>
          <w:b w:val="0"/>
          <w:bCs w:val="0"/>
          <w:sz w:val="32"/>
          <w:szCs w:val="32"/>
          <w:lang w:val="en-US" w:eastAsia="zh-CN"/>
        </w:rPr>
      </w:pPr>
      <w:r>
        <w:rPr>
          <w:rFonts w:hint="eastAsia"/>
          <w:b/>
          <w:bCs/>
          <w:sz w:val="32"/>
          <w:szCs w:val="32"/>
          <w:lang w:val="en-US" w:eastAsia="zh-CN"/>
        </w:rPr>
        <w:t>四、服务条件：</w:t>
      </w:r>
      <w:r>
        <w:rPr>
          <w:rFonts w:hint="eastAsia"/>
          <w:b w:val="0"/>
          <w:bCs w:val="0"/>
          <w:sz w:val="32"/>
          <w:szCs w:val="32"/>
          <w:lang w:val="en-US" w:eastAsia="zh-CN"/>
        </w:rPr>
        <w:t>居住一年以上的居住证持有人，应当在居住每满一年之日前一个月内办理。</w:t>
      </w:r>
    </w:p>
    <w:p>
      <w:pPr>
        <w:numPr>
          <w:ilvl w:val="0"/>
          <w:numId w:val="0"/>
        </w:numPr>
        <w:rPr>
          <w:rFonts w:hint="eastAsia"/>
          <w:b w:val="0"/>
          <w:bCs w:val="0"/>
          <w:sz w:val="32"/>
          <w:szCs w:val="32"/>
          <w:lang w:val="en-US" w:eastAsia="zh-CN"/>
        </w:rPr>
      </w:pPr>
      <w:r>
        <w:rPr>
          <w:rFonts w:hint="eastAsia"/>
          <w:b/>
          <w:bCs/>
          <w:sz w:val="32"/>
          <w:szCs w:val="32"/>
          <w:lang w:val="en-US" w:eastAsia="zh-CN"/>
        </w:rPr>
        <w:t>五、服务流程：</w:t>
      </w:r>
      <w:r>
        <w:rPr>
          <w:rFonts w:hint="eastAsia"/>
          <w:b w:val="0"/>
          <w:bCs w:val="0"/>
          <w:sz w:val="32"/>
          <w:szCs w:val="32"/>
          <w:lang w:val="en-US" w:eastAsia="zh-CN"/>
        </w:rPr>
        <w:t>1、申请：申请人到公安窗口申请或备齐申请材料通过安徽政务网上提交电子申请；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 公安窗口确认申请人申请材料齐全、符合受理条件的予以受理；</w:t>
      </w:r>
    </w:p>
    <w:p>
      <w:pPr>
        <w:numPr>
          <w:ilvl w:val="0"/>
          <w:numId w:val="0"/>
        </w:numPr>
        <w:rPr>
          <w:rFonts w:hint="eastAsia"/>
          <w:b w:val="0"/>
          <w:bCs w:val="0"/>
          <w:sz w:val="32"/>
          <w:szCs w:val="32"/>
          <w:lang w:val="en-US" w:eastAsia="zh-CN"/>
        </w:rPr>
      </w:pPr>
      <w:r>
        <w:rPr>
          <w:rFonts w:hint="eastAsia"/>
          <w:b w:val="0"/>
          <w:bCs w:val="0"/>
          <w:sz w:val="32"/>
          <w:szCs w:val="32"/>
          <w:lang w:val="en-US" w:eastAsia="zh-CN"/>
        </w:rPr>
        <w:t>3、审查：公安窗口予以调查审核；</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4、办结：情况属实予以办理，邮寄申请人。</w:t>
      </w:r>
    </w:p>
    <w:p>
      <w:pPr>
        <w:numPr>
          <w:ilvl w:val="0"/>
          <w:numId w:val="0"/>
        </w:numPr>
        <w:rPr>
          <w:rFonts w:hint="eastAsia"/>
          <w:b w:val="0"/>
          <w:bCs w:val="0"/>
          <w:sz w:val="32"/>
          <w:szCs w:val="32"/>
          <w:lang w:val="en-US" w:eastAsia="zh-CN"/>
        </w:rPr>
      </w:pPr>
      <w:r>
        <w:rPr>
          <w:rFonts w:hint="eastAsia"/>
          <w:b/>
          <w:bCs/>
          <w:sz w:val="32"/>
          <w:szCs w:val="32"/>
          <w:lang w:val="en-US" w:eastAsia="zh-CN"/>
        </w:rPr>
        <w:t>六、办</w:t>
      </w:r>
      <w:bookmarkStart w:id="0" w:name="_GoBack"/>
      <w:bookmarkEnd w:id="0"/>
      <w:r>
        <w:rPr>
          <w:rFonts w:hint="eastAsia"/>
          <w:b/>
          <w:bCs/>
          <w:sz w:val="32"/>
          <w:szCs w:val="32"/>
          <w:lang w:val="en-US" w:eastAsia="zh-CN"/>
        </w:rPr>
        <w:t>理时限：</w:t>
      </w:r>
      <w:r>
        <w:rPr>
          <w:rFonts w:hint="eastAsia"/>
          <w:b w:val="0"/>
          <w:bCs w:val="0"/>
          <w:sz w:val="32"/>
          <w:szCs w:val="32"/>
          <w:lang w:val="en-US" w:eastAsia="zh-CN"/>
        </w:rPr>
        <w:t>15个工作日</w:t>
      </w:r>
    </w:p>
    <w:p>
      <w:pPr>
        <w:numPr>
          <w:ilvl w:val="0"/>
          <w:numId w:val="0"/>
        </w:numPr>
        <w:rPr>
          <w:rFonts w:hint="eastAsia"/>
          <w:b w:val="0"/>
          <w:bCs w:val="0"/>
          <w:sz w:val="32"/>
          <w:szCs w:val="32"/>
          <w:lang w:val="en-US" w:eastAsia="zh-CN"/>
        </w:rPr>
      </w:pPr>
      <w:r>
        <w:rPr>
          <w:rFonts w:hint="eastAsia"/>
          <w:b/>
          <w:bCs/>
          <w:sz w:val="32"/>
          <w:szCs w:val="32"/>
          <w:lang w:val="en-US" w:eastAsia="zh-CN"/>
        </w:rPr>
        <w:t>七、收费依据、收费标准：</w:t>
      </w:r>
      <w:r>
        <w:rPr>
          <w:rFonts w:hint="eastAsia"/>
          <w:b w:val="0"/>
          <w:bCs w:val="0"/>
          <w:sz w:val="32"/>
          <w:szCs w:val="32"/>
          <w:lang w:val="en-US" w:eastAsia="zh-CN"/>
        </w:rPr>
        <w:t>免费</w:t>
      </w:r>
    </w:p>
    <w:p>
      <w:pPr>
        <w:rPr>
          <w:rFonts w:hint="eastAsia"/>
          <w:b w:val="0"/>
          <w:bCs w:val="0"/>
          <w:sz w:val="32"/>
          <w:szCs w:val="32"/>
          <w:lang w:val="en-US" w:eastAsia="zh-CN"/>
        </w:rPr>
      </w:pPr>
      <w:r>
        <w:rPr>
          <w:rFonts w:hint="eastAsia"/>
          <w:b/>
          <w:bCs/>
          <w:sz w:val="32"/>
          <w:szCs w:val="32"/>
          <w:lang w:val="en-US" w:eastAsia="zh-CN"/>
        </w:rPr>
        <w:t>八、咨询方式：</w:t>
      </w:r>
      <w:r>
        <w:rPr>
          <w:rFonts w:hint="eastAsia"/>
          <w:b w:val="0"/>
          <w:bCs w:val="0"/>
          <w:sz w:val="32"/>
          <w:szCs w:val="32"/>
          <w:lang w:val="en-US" w:eastAsia="zh-CN"/>
        </w:rPr>
        <w:t>电话：0557-3583575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67C1D"/>
    <w:multiLevelType w:val="singleLevel"/>
    <w:tmpl w:val="65767C1D"/>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DD0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2023-12-11T07:37:54Z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