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807" w:firstLineChars="500"/>
        <w:rPr>
          <w:rFonts w:hint="eastAsia"/>
          <w:b/>
          <w:bCs/>
          <w:sz w:val="36"/>
          <w:szCs w:val="36"/>
        </w:rPr>
      </w:pPr>
      <w:r>
        <w:rPr>
          <w:rFonts w:hint="eastAsia"/>
          <w:b/>
          <w:bCs/>
          <w:sz w:val="36"/>
          <w:szCs w:val="36"/>
        </w:rPr>
        <w:t>公民身份号码变更、更正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第十七条：户口登记的内容需要变更或者更正的时候，由户主或者本人向户口登记机关申报；户口登记机关审查核实后予以变更或者更正。……</w:t>
      </w:r>
    </w:p>
    <w:p>
      <w:pPr>
        <w:numPr>
          <w:ilvl w:val="0"/>
          <w:numId w:val="1"/>
        </w:numPr>
        <w:rPr>
          <w:rFonts w:hint="eastAsia"/>
          <w:b/>
          <w:bCs/>
          <w:sz w:val="32"/>
          <w:szCs w:val="32"/>
          <w:lang w:val="en-US" w:eastAsia="zh-CN"/>
        </w:rPr>
      </w:pPr>
      <w:r>
        <w:rPr>
          <w:rFonts w:hint="eastAsia"/>
          <w:b/>
          <w:bCs/>
          <w:sz w:val="32"/>
          <w:szCs w:val="32"/>
          <w:lang w:val="en-US" w:eastAsia="zh-CN"/>
        </w:rPr>
        <w:t xml:space="preserve">承办机构: </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《安徽省户政管理工作规范》第八十五条 〔公民身份号码变更、更正〕有下列情形之一的，公民应当及时办理公民身份号码变更、更正：（一）公民身份号码不符合国家标准、重号或错号的，户口所在地公安派出所应当告知本人办理更正登记。（二）更正出生日期和变更、更正性别登记时，应当办理公民身份号码变更、更正。变更、更正公民身份号码后，因办理涉及公民身份号码内容的社会事务需要，本人可以向变更、更正地公安派出所申请出具《公民身份号码变更、更正证明》。</w:t>
      </w:r>
    </w:p>
    <w:p>
      <w:pPr>
        <w:numPr>
          <w:ilvl w:val="0"/>
          <w:numId w:val="0"/>
        </w:numPr>
        <w:rPr>
          <w:rFonts w:hint="eastAsia"/>
          <w:b w:val="0"/>
          <w:bCs w:val="0"/>
          <w:sz w:val="32"/>
          <w:szCs w:val="32"/>
          <w:lang w:val="en-US" w:eastAsia="zh-CN"/>
        </w:rPr>
      </w:pPr>
      <w:bookmarkStart w:id="0" w:name="_GoBack"/>
      <w:bookmarkEnd w:id="0"/>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15个工作日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7C1D"/>
    <w:multiLevelType w:val="singleLevel"/>
    <w:tmpl w:val="65767C1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B325F"/>
    <w:rsid w:val="7F31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2023-12-11T07:33:34Z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