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2570" w:firstLineChars="800"/>
        <w:rPr>
          <w:rFonts w:hint="eastAsia"/>
          <w:b/>
          <w:bCs/>
          <w:sz w:val="32"/>
          <w:szCs w:val="32"/>
        </w:rPr>
      </w:pPr>
      <w:r>
        <w:rPr>
          <w:rFonts w:hint="eastAsia"/>
          <w:b/>
          <w:bCs/>
          <w:sz w:val="32"/>
          <w:szCs w:val="32"/>
        </w:rPr>
        <w:t>居民身份证捡拾登记</w:t>
      </w:r>
    </w:p>
    <w:p>
      <w:pPr>
        <w:numPr>
          <w:ilvl w:val="0"/>
          <w:numId w:val="0"/>
        </w:numPr>
        <w:rPr>
          <w:rFonts w:hint="eastAsia"/>
          <w:b w:val="0"/>
          <w:bCs w:val="0"/>
          <w:sz w:val="32"/>
          <w:szCs w:val="32"/>
          <w:lang w:val="en-US" w:eastAsia="zh-CN"/>
        </w:rPr>
      </w:pPr>
      <w:r>
        <w:rPr>
          <w:rFonts w:hint="eastAsia"/>
          <w:b/>
          <w:bCs/>
          <w:sz w:val="32"/>
          <w:szCs w:val="32"/>
          <w:lang w:val="en-US" w:eastAsia="zh-CN"/>
        </w:rPr>
        <w:t>一、办理依据：</w:t>
      </w:r>
      <w:r>
        <w:rPr>
          <w:rFonts w:hint="eastAsia"/>
          <w:b w:val="0"/>
          <w:bCs w:val="0"/>
          <w:sz w:val="32"/>
          <w:szCs w:val="32"/>
          <w:lang w:val="en-US" w:eastAsia="zh-CN"/>
        </w:rPr>
        <w:t>《中华人民共和国居民身份证法》第二条：居住在中华人民共和国境内的年满十六周岁的中国公民，应当依照本法的规定申请领取居民身份证；未满十六周岁的中国公民，可以依照本法的规定申请领取居民身份证。</w:t>
      </w:r>
    </w:p>
    <w:p>
      <w:pPr>
        <w:numPr>
          <w:ilvl w:val="0"/>
          <w:numId w:val="0"/>
        </w:numPr>
        <w:rPr>
          <w:rFonts w:hint="eastAsia"/>
          <w:b w:val="0"/>
          <w:bCs w:val="0"/>
          <w:sz w:val="32"/>
          <w:szCs w:val="32"/>
          <w:lang w:val="en-US" w:eastAsia="zh-CN"/>
        </w:rPr>
      </w:pPr>
      <w:r>
        <w:rPr>
          <w:rFonts w:hint="eastAsia"/>
          <w:b w:val="0"/>
          <w:bCs w:val="0"/>
          <w:sz w:val="32"/>
          <w:szCs w:val="32"/>
          <w:lang w:val="en-US" w:eastAsia="zh-CN"/>
        </w:rPr>
        <w:t>第七条：公民应当自年满十六周岁之日起三个月内，向常住户口所在地的公安机关申请领取居民身份证。未满十六周岁的公民，由监护人代为申请领取居民身份证。</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一条：国家决定换发新一代居民身份证、居民身份证有效期满、公民姓名变更或者证件严重损坏不能辨认的，公民应当换领新证；居民身份证登记项目出现错误的，公安机关应当及时更正，换发新证；领取新证时，必须交回原证。居民身份证丢失的，应当申请补领。未满十六周岁公民的居民身份证有前款情形的，可以申请换领、换发或者补领新证。公民办理常住户口迁移手续时，公安机关应当在居民身份证的机读项目中记载公民常住户口所在地住址变动的情况，并告知本人。</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二条：公民申请领取、换领、补领居民身份证，公安机关应当按照规定及时予以办理。公安机关应当自公民提交《居民身份证申领登记表》之日起六十日内发放居民身份证；交通不便的地区，办理时间可以适当延长，但延长的时间不得超过三十日。公民在申请领取、换领、补领居民身份证期间，急需使用居民身份证的，可以申请领取临时居民身份证，公安机关应当按照规定及时予以办理。具体办法由国务院公安部门规定。</w:t>
      </w:r>
    </w:p>
    <w:p>
      <w:pPr>
        <w:numPr>
          <w:ilvl w:val="0"/>
          <w:numId w:val="0"/>
        </w:numPr>
        <w:rPr>
          <w:rFonts w:hint="eastAsia"/>
          <w:b w:val="0"/>
          <w:bCs w:val="0"/>
          <w:sz w:val="32"/>
          <w:szCs w:val="32"/>
          <w:lang w:val="en-US" w:eastAsia="zh-CN"/>
        </w:rPr>
      </w:pPr>
      <w:r>
        <w:rPr>
          <w:rFonts w:hint="eastAsia"/>
          <w:b w:val="0"/>
          <w:bCs w:val="0"/>
          <w:sz w:val="32"/>
          <w:szCs w:val="32"/>
          <w:lang w:val="en-US" w:eastAsia="zh-CN"/>
        </w:rPr>
        <w:t>《中华人民共和国临时居民身份证管理办法》第二条：居住在中华人民共和国境内的中国公民，在申请领取换领、补领居民身份证期间，急需使用居民身份证的，可以申请领取临时居民身份证。</w:t>
      </w:r>
    </w:p>
    <w:p>
      <w:pPr>
        <w:numPr>
          <w:ilvl w:val="0"/>
          <w:numId w:val="0"/>
        </w:numPr>
        <w:rPr>
          <w:rFonts w:hint="eastAsia"/>
          <w:b w:val="0"/>
          <w:bCs w:val="0"/>
          <w:sz w:val="32"/>
          <w:szCs w:val="32"/>
          <w:lang w:val="en-US" w:eastAsia="zh-CN"/>
        </w:rPr>
      </w:pPr>
      <w:r>
        <w:rPr>
          <w:rFonts w:hint="eastAsia"/>
          <w:b w:val="0"/>
          <w:bCs w:val="0"/>
          <w:sz w:val="32"/>
          <w:szCs w:val="32"/>
          <w:lang w:val="en-US" w:eastAsia="zh-CN"/>
        </w:rPr>
        <w:t>《关于建立居民身份证异地受理挂失申报和丢失招领制度的意见》（公通字〔2015〕34号）</w:t>
      </w:r>
    </w:p>
    <w:p>
      <w:pPr>
        <w:numPr>
          <w:ilvl w:val="0"/>
          <w:numId w:val="0"/>
        </w:numPr>
        <w:rPr>
          <w:rFonts w:hint="eastAsia"/>
          <w:b/>
          <w:bCs/>
          <w:sz w:val="32"/>
          <w:szCs w:val="32"/>
          <w:lang w:val="en-US" w:eastAsia="zh-CN"/>
        </w:rPr>
      </w:pPr>
      <w:r>
        <w:rPr>
          <w:rFonts w:hint="eastAsia"/>
          <w:b/>
          <w:bCs/>
          <w:sz w:val="32"/>
          <w:szCs w:val="32"/>
          <w:lang w:val="en-US" w:eastAsia="zh-CN"/>
        </w:rPr>
        <w:t>二、承办机构：</w:t>
      </w:r>
    </w:p>
    <w:p>
      <w:pPr>
        <w:numPr>
          <w:ilvl w:val="0"/>
          <w:numId w:val="0"/>
        </w:numPr>
        <w:rPr>
          <w:rFonts w:hint="eastAsia"/>
          <w:b/>
          <w:bCs/>
          <w:sz w:val="32"/>
          <w:szCs w:val="32"/>
          <w:lang w:val="en-US" w:eastAsia="zh-CN"/>
        </w:rPr>
      </w:pPr>
      <w:r>
        <w:rPr>
          <w:rFonts w:hint="eastAsia"/>
          <w:b/>
          <w:bCs/>
          <w:sz w:val="32"/>
          <w:szCs w:val="32"/>
          <w:lang w:val="en-US" w:eastAsia="zh-CN"/>
        </w:rPr>
        <w:t>三、服务对象：</w:t>
      </w:r>
      <w:r>
        <w:rPr>
          <w:rFonts w:hint="eastAsia"/>
          <w:b w:val="0"/>
          <w:bCs w:val="0"/>
          <w:sz w:val="32"/>
          <w:szCs w:val="32"/>
          <w:lang w:val="en-US" w:eastAsia="zh-CN"/>
        </w:rPr>
        <w:t>自然人</w:t>
      </w:r>
    </w:p>
    <w:p>
      <w:pPr>
        <w:numPr>
          <w:ilvl w:val="0"/>
          <w:numId w:val="0"/>
        </w:numPr>
        <w:rPr>
          <w:rFonts w:hint="eastAsia"/>
          <w:b w:val="0"/>
          <w:bCs w:val="0"/>
          <w:sz w:val="32"/>
          <w:szCs w:val="32"/>
          <w:lang w:val="en-US" w:eastAsia="zh-CN"/>
        </w:rPr>
      </w:pPr>
      <w:r>
        <w:rPr>
          <w:rFonts w:hint="eastAsia"/>
          <w:b/>
          <w:bCs/>
          <w:sz w:val="32"/>
          <w:szCs w:val="32"/>
          <w:lang w:val="en-US" w:eastAsia="zh-CN"/>
        </w:rPr>
        <w:t>四、服务条件：</w:t>
      </w:r>
      <w:r>
        <w:rPr>
          <w:rFonts w:hint="eastAsia"/>
          <w:b w:val="0"/>
          <w:bCs w:val="0"/>
          <w:sz w:val="32"/>
          <w:szCs w:val="32"/>
          <w:lang w:val="en-US" w:eastAsia="zh-CN"/>
        </w:rPr>
        <w:t>《安徽省户政管理工作规范》第一百三十条 〔丢失招领〕公民捡拾到他人丢失的居民身份证可以及时就近上交公安派出所。公安机关收到群众捡拾的居民身份证，应当统一录入全国捡拾居民身份证信息库，为丢失居民身份证的群众提供查询服务。对经核实已补领新证的，按规定销毁捡拾证件并做好登记;对未办理丢失补领手续的，应当向丢失招领系统输入信息，有联系条件的应当通知本人领取丢失证件。发还居民身份证，公安机关应当核验领证人身份信息，拍照留存图像信息。</w:t>
      </w:r>
    </w:p>
    <w:p>
      <w:pPr>
        <w:numPr>
          <w:ilvl w:val="0"/>
          <w:numId w:val="0"/>
        </w:numPr>
        <w:rPr>
          <w:rFonts w:hint="eastAsia"/>
          <w:b w:val="0"/>
          <w:bCs w:val="0"/>
          <w:sz w:val="32"/>
          <w:szCs w:val="32"/>
          <w:lang w:val="en-US" w:eastAsia="zh-CN"/>
        </w:rPr>
      </w:pPr>
      <w:r>
        <w:rPr>
          <w:rFonts w:hint="eastAsia"/>
          <w:b/>
          <w:bCs/>
          <w:sz w:val="32"/>
          <w:szCs w:val="32"/>
          <w:lang w:val="en-US" w:eastAsia="zh-CN"/>
        </w:rPr>
        <w:t>五、服务流程：</w:t>
      </w:r>
      <w:r>
        <w:rPr>
          <w:rFonts w:hint="eastAsia"/>
          <w:b w:val="0"/>
          <w:bCs w:val="0"/>
          <w:sz w:val="32"/>
          <w:szCs w:val="32"/>
          <w:lang w:val="en-US" w:eastAsia="zh-CN"/>
        </w:rPr>
        <w:t>1、申请：申请人到公安窗口申请或备齐申请材料通过安徽政务网上提交电子申请；</w:t>
      </w:r>
    </w:p>
    <w:p>
      <w:pPr>
        <w:numPr>
          <w:ilvl w:val="0"/>
          <w:numId w:val="0"/>
        </w:numPr>
        <w:rPr>
          <w:rFonts w:hint="eastAsia"/>
          <w:b w:val="0"/>
          <w:bCs w:val="0"/>
          <w:sz w:val="32"/>
          <w:szCs w:val="32"/>
          <w:lang w:val="en-US" w:eastAsia="zh-CN"/>
        </w:rPr>
      </w:pPr>
      <w:r>
        <w:rPr>
          <w:rFonts w:hint="eastAsia"/>
          <w:b w:val="0"/>
          <w:bCs w:val="0"/>
          <w:sz w:val="32"/>
          <w:szCs w:val="32"/>
          <w:lang w:val="en-US" w:eastAsia="zh-CN"/>
        </w:rPr>
        <w:t>2、受理： 公安窗口确认申请人申请材料齐全、符合受理条件的予以受理；</w:t>
      </w:r>
    </w:p>
    <w:p>
      <w:pPr>
        <w:numPr>
          <w:ilvl w:val="0"/>
          <w:numId w:val="0"/>
        </w:numPr>
        <w:rPr>
          <w:rFonts w:hint="eastAsia"/>
          <w:b w:val="0"/>
          <w:bCs w:val="0"/>
          <w:sz w:val="32"/>
          <w:szCs w:val="32"/>
          <w:lang w:val="en-US" w:eastAsia="zh-CN"/>
        </w:rPr>
      </w:pPr>
      <w:r>
        <w:rPr>
          <w:rFonts w:hint="eastAsia"/>
          <w:b w:val="0"/>
          <w:bCs w:val="0"/>
          <w:sz w:val="32"/>
          <w:szCs w:val="32"/>
          <w:lang w:val="en-US" w:eastAsia="zh-CN"/>
        </w:rPr>
        <w:t>3、审查：公安窗口予以调查审核；</w:t>
      </w:r>
    </w:p>
    <w:p>
      <w:pPr>
        <w:numPr>
          <w:ilvl w:val="0"/>
          <w:numId w:val="0"/>
        </w:numPr>
        <w:rPr>
          <w:rFonts w:hint="eastAsia"/>
          <w:b w:val="0"/>
          <w:bCs w:val="0"/>
          <w:sz w:val="32"/>
          <w:szCs w:val="32"/>
          <w:lang w:val="en-US" w:eastAsia="zh-CN"/>
        </w:rPr>
      </w:pPr>
      <w:r>
        <w:rPr>
          <w:rFonts w:hint="eastAsia"/>
          <w:b w:val="0"/>
          <w:bCs w:val="0"/>
          <w:sz w:val="32"/>
          <w:szCs w:val="32"/>
          <w:lang w:val="en-US" w:eastAsia="zh-CN"/>
        </w:rPr>
        <w:t>4、办结：情况属实予以办理，邮寄申请人。</w:t>
      </w:r>
    </w:p>
    <w:p>
      <w:pPr>
        <w:numPr>
          <w:ilvl w:val="0"/>
          <w:numId w:val="0"/>
        </w:numPr>
        <w:rPr>
          <w:rFonts w:hint="eastAsia"/>
          <w:b w:val="0"/>
          <w:bCs w:val="0"/>
          <w:sz w:val="32"/>
          <w:szCs w:val="32"/>
          <w:lang w:val="en-US" w:eastAsia="zh-CN"/>
        </w:rPr>
      </w:pPr>
      <w:r>
        <w:rPr>
          <w:rFonts w:hint="eastAsia"/>
          <w:b/>
          <w:bCs/>
          <w:sz w:val="32"/>
          <w:szCs w:val="32"/>
          <w:lang w:val="en-US" w:eastAsia="zh-CN"/>
        </w:rPr>
        <w:t>六、办理时限：</w:t>
      </w:r>
      <w:r>
        <w:rPr>
          <w:rFonts w:hint="eastAsia"/>
          <w:b w:val="0"/>
          <w:bCs w:val="0"/>
          <w:sz w:val="32"/>
          <w:szCs w:val="32"/>
          <w:lang w:val="en-US" w:eastAsia="zh-CN"/>
        </w:rPr>
        <w:t>1</w:t>
      </w:r>
      <w:bookmarkStart w:id="0" w:name="_GoBack"/>
      <w:bookmarkEnd w:id="0"/>
      <w:r>
        <w:rPr>
          <w:rFonts w:hint="eastAsia"/>
          <w:b w:val="0"/>
          <w:bCs w:val="0"/>
          <w:sz w:val="32"/>
          <w:szCs w:val="32"/>
          <w:lang w:val="en-US" w:eastAsia="zh-CN"/>
        </w:rPr>
        <w:t>个工作日</w:t>
      </w:r>
    </w:p>
    <w:p>
      <w:pPr>
        <w:numPr>
          <w:ilvl w:val="0"/>
          <w:numId w:val="0"/>
        </w:numPr>
        <w:rPr>
          <w:rFonts w:hint="eastAsia"/>
          <w:b w:val="0"/>
          <w:bCs w:val="0"/>
          <w:sz w:val="32"/>
          <w:szCs w:val="32"/>
          <w:lang w:val="en-US" w:eastAsia="zh-CN"/>
        </w:rPr>
      </w:pPr>
      <w:r>
        <w:rPr>
          <w:rFonts w:hint="eastAsia"/>
          <w:b/>
          <w:bCs/>
          <w:sz w:val="32"/>
          <w:szCs w:val="32"/>
          <w:lang w:val="en-US" w:eastAsia="zh-CN"/>
        </w:rPr>
        <w:t>七、收费依据、收费标准：</w:t>
      </w:r>
      <w:r>
        <w:rPr>
          <w:rFonts w:hint="eastAsia"/>
          <w:b w:val="0"/>
          <w:bCs w:val="0"/>
          <w:sz w:val="32"/>
          <w:szCs w:val="32"/>
          <w:lang w:val="en-US" w:eastAsia="zh-CN"/>
        </w:rPr>
        <w:t>免费</w:t>
      </w:r>
    </w:p>
    <w:p>
      <w:pPr>
        <w:rPr>
          <w:rFonts w:hint="eastAsia"/>
          <w:b w:val="0"/>
          <w:bCs w:val="0"/>
          <w:sz w:val="32"/>
          <w:szCs w:val="32"/>
          <w:lang w:val="en-US" w:eastAsia="zh-CN"/>
        </w:rPr>
      </w:pPr>
      <w:r>
        <w:rPr>
          <w:rFonts w:hint="eastAsia"/>
          <w:b/>
          <w:bCs/>
          <w:sz w:val="32"/>
          <w:szCs w:val="32"/>
          <w:lang w:val="en-US" w:eastAsia="zh-CN"/>
        </w:rPr>
        <w:t>八、咨询方式：</w:t>
      </w:r>
      <w:r>
        <w:rPr>
          <w:rFonts w:hint="eastAsia"/>
          <w:b w:val="0"/>
          <w:bCs w:val="0"/>
          <w:sz w:val="32"/>
          <w:szCs w:val="32"/>
          <w:lang w:val="en-US" w:eastAsia="zh-CN"/>
        </w:rPr>
        <w:t>电话：0557-3583575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E46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2023-12-06T08:25:22Z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