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891" w:firstLineChars="800"/>
        <w:rPr>
          <w:rFonts w:hint="eastAsia"/>
          <w:b/>
          <w:bCs/>
          <w:sz w:val="36"/>
          <w:szCs w:val="36"/>
        </w:rPr>
      </w:pPr>
      <w:bookmarkStart w:id="0" w:name="_GoBack"/>
      <w:bookmarkEnd w:id="0"/>
      <w:r>
        <w:rPr>
          <w:rFonts w:hint="eastAsia"/>
          <w:b/>
          <w:bCs/>
          <w:sz w:val="36"/>
          <w:szCs w:val="36"/>
        </w:rPr>
        <w:t>重复户口注销</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第八条：公民死亡，……由户主、亲属、抚养人或者邻居向户口登记机关申报死亡登记，注销户口。……</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1"/>
        </w:numPr>
        <w:rPr>
          <w:rFonts w:hint="eastAsia"/>
          <w:b w:val="0"/>
          <w:bCs w:val="0"/>
          <w:sz w:val="32"/>
          <w:szCs w:val="32"/>
          <w:lang w:val="en-US" w:eastAsia="zh-CN"/>
        </w:rPr>
      </w:pPr>
      <w:r>
        <w:rPr>
          <w:rFonts w:hint="eastAsia"/>
          <w:b/>
          <w:bCs/>
          <w:sz w:val="32"/>
          <w:szCs w:val="32"/>
          <w:lang w:val="en-US" w:eastAsia="zh-CN"/>
        </w:rPr>
        <w:t>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《安徽省户政管理工作规范》第五十条 〔重复户口〕公安机关发现公民有两个以上常住户口的，应当坚持“去伪存真”的原则，经公安机关调查核实，凡事实清楚、证据充分的户口，应当予以保留；凡违规办理的户口，应当予以注销。注销违规违法登记的重复户口的，当事人应当提供居民户口簿、居民身份证，公安派出所经民警调查核实并出具调查报告，报县级公安机关审核批准后办理。当事人或其近亲属不愿注销违规违法登记的重户口的，公安派出所履行书面告知手续后，依法做出注销处理决定，并将结果告知当事人或其近亲属；对暂时无法找到当事人的，履行公示程序后，公安派出所依法做出注销处理决定。重复户口一经注销原则上不再恢复。当重复（虚假）户口注销后，公安机关应当依规出具重复（虚假）户口注销证明，为居民办理社会事务提供方便。</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15个工作日</w:t>
      </w:r>
    </w:p>
    <w:p>
      <w:p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r>
        <w:rPr>
          <w:rFonts w:hint="eastAsia"/>
          <w:b/>
          <w:bCs/>
          <w:sz w:val="32"/>
          <w:szCs w:val="32"/>
          <w:lang w:val="en-US" w:eastAsia="zh-CN"/>
        </w:rPr>
        <w:t>八、咨询方式：</w:t>
      </w:r>
      <w:r>
        <w:rPr>
          <w:rFonts w:hint="eastAsia"/>
          <w:b w:val="0"/>
          <w:bCs w:val="0"/>
          <w:sz w:val="32"/>
          <w:szCs w:val="32"/>
          <w:lang w:val="en-US" w:eastAsia="zh-CN"/>
        </w:rPr>
        <w:t>电话：0557-3583575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CE16"/>
    <w:multiLevelType w:val="singleLevel"/>
    <w:tmpl w:val="6576CE1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31F8B"/>
    <w:rsid w:val="29E9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2023-12-11T09:00:58Z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