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b/>
          <w:bCs/>
          <w:sz w:val="36"/>
          <w:szCs w:val="36"/>
        </w:rPr>
      </w:pPr>
      <w:r>
        <w:rPr>
          <w:rFonts w:hint="eastAsia"/>
          <w:b/>
          <w:bCs/>
          <w:sz w:val="36"/>
          <w:szCs w:val="36"/>
        </w:rPr>
        <w:t>大陆居民往来台湾通行证的首次签发（不含签注）</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《中国公民往来台湾地区管理办法》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第三条：大陆居民前往台湾，凭公安机关出入境管理部门签发的旅行证件，从开放的或者指定的入出境口岸通行。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第六条：大陆居民前往台湾定居、探亲、访友、旅游、接受和处理财产、处理婚丧事宜或者参加经济、科技、文化、教育、体育、学术等活动，须向户口所在地的市、县公安局提出申请。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第二十二条：大陆居民往来台湾的旅行证件系指大陆居民往来台湾通行证和其他有效旅行证件。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第二十五条:大陆居民往来台湾通行证实行逐次签注。签注分一次往返有效和多次往返有效。</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大陆居民可按需单独申领往来台湾通行证。</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bCs/>
          <w:sz w:val="30"/>
          <w:szCs w:val="30"/>
          <w:lang w:val="en-US" w:eastAsia="zh-CN"/>
        </w:rPr>
      </w:pPr>
      <w:r>
        <w:rPr>
          <w:rFonts w:hint="eastAsia"/>
          <w:b w:val="0"/>
          <w:bCs w:val="0"/>
          <w:sz w:val="30"/>
          <w:szCs w:val="30"/>
          <w:lang w:val="en-US" w:eastAsia="zh-CN"/>
        </w:rPr>
        <w:t>中华人民共和国居民身份证</w:t>
      </w:r>
    </w:p>
    <w:p>
      <w:pPr>
        <w:numPr>
          <w:ilvl w:val="0"/>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法定办结时限：15个工作日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国家发展改革委、财政部《关于降低部分行政事业性收费标准的通知》（发改价格规〔2019〕1931号）；60元/证</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bookmarkStart w:id="0" w:name="_GoBack"/>
      <w:bookmarkEnd w:id="0"/>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往来台湾通行证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4F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2024-01-15T01:35:37Z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