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30" w:firstLineChars="700"/>
        <w:jc w:val="both"/>
        <w:rPr>
          <w:rFonts w:hint="eastAsia" w:eastAsiaTheme="minorEastAsia"/>
          <w:b/>
          <w:bCs/>
          <w:sz w:val="36"/>
          <w:szCs w:val="36"/>
          <w:lang w:eastAsia="zh-CN"/>
        </w:rPr>
      </w:pPr>
      <w:r>
        <w:rPr>
          <w:rFonts w:hint="eastAsia"/>
          <w:b/>
          <w:bCs/>
          <w:sz w:val="36"/>
          <w:szCs w:val="36"/>
        </w:rPr>
        <w:t>赴台探亲签注签发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探亲：探望在台湾定居、长期居住、就业、就学的亲属；尚未取得台湾居民身份的大陆配偶赴台团聚、居留。</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大陆居民往来台湾通行证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入台许可证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赴台批件</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w:t>
      </w:r>
      <w:bookmarkStart w:id="0" w:name="_GoBack"/>
      <w:bookmarkEnd w:id="0"/>
      <w:r>
        <w:rPr>
          <w:rFonts w:hint="eastAsia"/>
          <w:b/>
          <w:bCs/>
          <w:sz w:val="30"/>
          <w:szCs w:val="30"/>
          <w:lang w:val="en-US" w:eastAsia="zh-CN"/>
        </w:rPr>
        <w:t>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w:t>
      </w:r>
    </w:p>
    <w:p>
      <w:pPr>
        <w:numPr>
          <w:ilvl w:val="0"/>
          <w:numId w:val="0"/>
        </w:numPr>
        <w:rPr>
          <w:rFonts w:hint="eastAsia"/>
          <w:b w:val="0"/>
          <w:bCs w:val="0"/>
          <w:sz w:val="30"/>
          <w:szCs w:val="30"/>
          <w:lang w:val="en-US" w:eastAsia="zh-CN"/>
        </w:rPr>
      </w:pPr>
      <w:r>
        <w:rPr>
          <w:rFonts w:hint="eastAsia"/>
          <w:b w:val="0"/>
          <w:bCs w:val="0"/>
          <w:sz w:val="30"/>
          <w:szCs w:val="30"/>
          <w:lang w:val="en-US" w:eastAsia="zh-CN"/>
        </w:rPr>
        <w:t>一次有效签注15元/件， 多次有效签注80元/件</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大陆居民往来台湾通行证</w:t>
      </w:r>
    </w:p>
    <w:p>
      <w:pPr>
        <w:numPr>
          <w:ilvl w:val="0"/>
          <w:numId w:val="0"/>
        </w:numPr>
        <w:rPr>
          <w:rFonts w:hint="eastAsia"/>
          <w:b/>
          <w:bCs/>
          <w:sz w:val="30"/>
          <w:szCs w:val="30"/>
          <w:lang w:val="en-US" w:eastAsia="zh-CN"/>
        </w:rPr>
      </w:pPr>
      <w:r>
        <w:rPr>
          <w:rFonts w:hint="eastAsia"/>
          <w:b/>
          <w:bCs/>
          <w:sz w:val="30"/>
          <w:szCs w:val="30"/>
          <w:lang w:val="en-US" w:eastAsia="zh-CN"/>
        </w:rPr>
        <w:t>九、结果送达：</w:t>
      </w:r>
      <w:r>
        <w:rPr>
          <w:rFonts w:hint="eastAsia"/>
          <w:b w:val="0"/>
          <w:bCs w:val="0"/>
          <w:sz w:val="30"/>
          <w:szCs w:val="30"/>
          <w:lang w:val="en-US" w:eastAsia="zh-CN"/>
        </w:rPr>
        <w:t>窗口领取；结果快递</w:t>
      </w:r>
    </w:p>
    <w:p>
      <w:pPr>
        <w:numPr>
          <w:ilvl w:val="0"/>
          <w:numId w:val="0"/>
        </w:numPr>
        <w:rPr>
          <w:rFonts w:hint="eastAsia"/>
          <w:b w:val="0"/>
          <w:bCs w:val="0"/>
          <w:sz w:val="30"/>
          <w:szCs w:val="30"/>
          <w:lang w:val="en-US" w:eastAsia="zh-CN"/>
        </w:rPr>
      </w:pPr>
      <w:r>
        <w:rPr>
          <w:rFonts w:hint="eastAsia"/>
          <w:b/>
          <w:bCs/>
          <w:sz w:val="30"/>
          <w:szCs w:val="30"/>
          <w:lang w:val="en-US" w:eastAsia="zh-CN"/>
        </w:rPr>
        <w:t>十、年审年检：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B10F"/>
    <w:multiLevelType w:val="singleLevel"/>
    <w:tmpl w:val="659CB10F"/>
    <w:lvl w:ilvl="0" w:tentative="0">
      <w:start w:val="1"/>
      <w:numFmt w:val="chineseCounting"/>
      <w:suff w:val="nothing"/>
      <w:lvlText w:val="%1、"/>
      <w:lvlJc w:val="left"/>
    </w:lvl>
  </w:abstractNum>
  <w:abstractNum w:abstractNumId="2">
    <w:nsid w:val="659FB143"/>
    <w:multiLevelType w:val="singleLevel"/>
    <w:tmpl w:val="659FB143"/>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12550"/>
    <w:rsid w:val="3E7C4D5F"/>
    <w:rsid w:val="7E97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