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6"/>
          <w:szCs w:val="36"/>
        </w:rPr>
      </w:pPr>
      <w:r>
        <w:rPr>
          <w:rFonts w:hint="eastAsia"/>
          <w:b/>
          <w:bCs/>
          <w:sz w:val="36"/>
          <w:szCs w:val="36"/>
        </w:rPr>
        <w:t>赴台团队旅游签注签发</w:t>
      </w:r>
    </w:p>
    <w:p>
      <w:pPr>
        <w:numPr>
          <w:numId w:val="0"/>
        </w:numPr>
        <w:rPr>
          <w:rFonts w:hint="eastAsia"/>
          <w:b w:val="0"/>
          <w:bCs w:val="0"/>
          <w:sz w:val="32"/>
          <w:szCs w:val="32"/>
          <w:lang w:val="en-US" w:eastAsia="zh-CN"/>
        </w:rPr>
      </w:pPr>
      <w:r>
        <w:rPr>
          <w:rFonts w:hint="eastAsia"/>
          <w:b/>
          <w:bCs/>
          <w:sz w:val="36"/>
          <w:szCs w:val="36"/>
          <w:lang w:eastAsia="zh-CN"/>
        </w:rPr>
        <w:t>一、</w:t>
      </w:r>
      <w:r>
        <w:rPr>
          <w:rFonts w:hint="eastAsia"/>
          <w:b/>
          <w:bCs/>
          <w:sz w:val="32"/>
          <w:szCs w:val="32"/>
          <w:lang w:val="en-US" w:eastAsia="zh-CN"/>
        </w:rPr>
        <w:t>设定依据：</w:t>
      </w:r>
      <w:r>
        <w:rPr>
          <w:rFonts w:hint="eastAsia"/>
          <w:b w:val="0"/>
          <w:bCs w:val="0"/>
          <w:sz w:val="32"/>
          <w:szCs w:val="32"/>
          <w:lang w:val="en-US" w:eastAsia="zh-CN"/>
        </w:rPr>
        <w:t>《中国公民往来台湾地区管理办法》（1991年12月17日国务院令第93号，2015年6月14日予以修改）第三条：大陆居民前往台湾，凭公安机关出入境管理部门签发的旅行证件，从开放的或者指定的出入境口岸通行。 第六条：大陆居民前往台湾定居、探亲、访友、旅游、接受和处理财产、处理婚丧事宜或者参加经济、科技、文化、教育、体育、学术等活动，须向户口所在地的市、县公安局提出申请。 第二十二条：大陆居民往来台湾的旅行证件系指大陆居民往来台湾通行证和其他有效旅行证件。 第二十五条：大陆居民往来台湾通行证实行逐次签注。签注分一次往返有效和多次往返有效。</w:t>
      </w:r>
    </w:p>
    <w:p>
      <w:pPr>
        <w:numPr>
          <w:numId w:val="0"/>
        </w:numPr>
        <w:rPr>
          <w:rFonts w:hint="eastAsia"/>
          <w:b w:val="0"/>
          <w:bCs w:val="0"/>
          <w:sz w:val="32"/>
          <w:szCs w:val="32"/>
          <w:lang w:val="en-US" w:eastAsia="zh-CN"/>
        </w:rPr>
      </w:pPr>
      <w:r>
        <w:rPr>
          <w:rFonts w:hint="eastAsia"/>
          <w:b/>
          <w:bCs/>
          <w:sz w:val="32"/>
          <w:szCs w:val="32"/>
          <w:lang w:val="en-US" w:eastAsia="zh-CN"/>
        </w:rPr>
        <w:t>二、申请条件：</w:t>
      </w:r>
      <w:r>
        <w:rPr>
          <w:rFonts w:hint="eastAsia"/>
          <w:b w:val="0"/>
          <w:bCs w:val="0"/>
          <w:sz w:val="32"/>
          <w:szCs w:val="32"/>
          <w:lang w:val="en-US" w:eastAsia="zh-CN"/>
        </w:rPr>
        <w:t>团队旅游：参加国家旅游局指定的有经营赴台游业务资质的旅行社组织的赴台湾团队旅游。</w:t>
      </w:r>
    </w:p>
    <w:p>
      <w:pPr>
        <w:numPr>
          <w:numId w:val="0"/>
        </w:numPr>
        <w:rPr>
          <w:rFonts w:hint="eastAsia"/>
          <w:b/>
          <w:bCs/>
          <w:sz w:val="30"/>
          <w:szCs w:val="30"/>
          <w:lang w:val="en-US" w:eastAsia="zh-CN"/>
        </w:rPr>
      </w:pPr>
      <w:r>
        <w:rPr>
          <w:rFonts w:hint="eastAsia"/>
          <w:b/>
          <w:bCs/>
          <w:sz w:val="30"/>
          <w:szCs w:val="30"/>
          <w:lang w:val="en-US" w:eastAsia="zh-CN"/>
        </w:rPr>
        <w:t>三、申请材料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中国公民出入境证件申请表</w:t>
      </w:r>
    </w:p>
    <w:p>
      <w:pPr>
        <w:numPr>
          <w:ilvl w:val="0"/>
          <w:numId w:val="1"/>
        </w:numPr>
        <w:rPr>
          <w:rFonts w:hint="eastAsia"/>
          <w:b w:val="0"/>
          <w:bCs w:val="0"/>
          <w:sz w:val="30"/>
          <w:szCs w:val="30"/>
          <w:lang w:val="en-US" w:eastAsia="zh-CN"/>
        </w:rPr>
      </w:pPr>
      <w:r>
        <w:rPr>
          <w:rFonts w:hint="eastAsia"/>
          <w:b w:val="0"/>
          <w:bCs w:val="0"/>
          <w:sz w:val="30"/>
          <w:szCs w:val="30"/>
          <w:lang w:val="en-US" w:eastAsia="zh-CN"/>
        </w:rPr>
        <w:t>往来台湾通行证</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w:t>
      </w:r>
      <w:bookmarkStart w:id="0" w:name="_GoBack"/>
      <w:bookmarkEnd w:id="0"/>
      <w:r>
        <w:rPr>
          <w:rFonts w:hint="eastAsia"/>
          <w:b/>
          <w:bCs/>
          <w:sz w:val="30"/>
          <w:szCs w:val="30"/>
          <w:lang w:val="en-US" w:eastAsia="zh-CN"/>
        </w:rPr>
        <w:t>收费依据及标准：</w:t>
      </w:r>
      <w:r>
        <w:rPr>
          <w:rFonts w:hint="eastAsia"/>
          <w:b w:val="0"/>
          <w:bCs w:val="0"/>
          <w:sz w:val="30"/>
          <w:szCs w:val="30"/>
          <w:lang w:val="en-US" w:eastAsia="zh-CN"/>
        </w:rPr>
        <w:t>国家发展改革委、财政部《关于降低电信网码号资源占用费等部分行政事业性收费标准的通知》（发改价格〔2017〕1186号）；一次有效签注15元/件， 多次有效签注80元/件</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 xml:space="preserve">无 </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往来台湾通行证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0557-7015769</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56C3"/>
    <w:multiLevelType w:val="singleLevel"/>
    <w:tmpl w:val="659F56C3"/>
    <w:lvl w:ilvl="0" w:tentative="0">
      <w:start w:val="1"/>
      <w:numFmt w:val="chineseCounting"/>
      <w:suff w:val="nothing"/>
      <w:lvlText w:val="%1、"/>
      <w:lvlJc w:val="left"/>
    </w:lvl>
  </w:abstractNum>
  <w:abstractNum w:abstractNumId="1">
    <w:nsid w:val="659FB143"/>
    <w:multiLevelType w:val="singleLevel"/>
    <w:tmpl w:val="659FB143"/>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1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2024-01-12T09:18:27Z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