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eastAsia="zh-CN"/>
        </w:rPr>
      </w:pPr>
      <w:r>
        <w:rPr>
          <w:rFonts w:hint="eastAsia"/>
          <w:b/>
          <w:bCs/>
          <w:sz w:val="36"/>
          <w:szCs w:val="36"/>
        </w:rPr>
        <w:t>《机动车检验合格标志核发》</w:t>
      </w:r>
      <w:r>
        <w:rPr>
          <w:rFonts w:hint="eastAsia"/>
          <w:b/>
          <w:bCs/>
          <w:sz w:val="36"/>
          <w:szCs w:val="36"/>
          <w:lang w:eastAsia="zh-CN"/>
        </w:rPr>
        <w:t>行政许可服务指南</w:t>
      </w:r>
      <w:bookmarkStart w:id="0" w:name="_GoBack"/>
      <w:bookmarkEnd w:id="0"/>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十三条：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numPr>
          <w:ilvl w:val="0"/>
          <w:numId w:val="0"/>
        </w:numPr>
        <w:rPr>
          <w:rFonts w:hint="eastAsia"/>
          <w:b w:val="0"/>
          <w:bCs w:val="0"/>
          <w:sz w:val="30"/>
          <w:szCs w:val="30"/>
          <w:lang w:val="en-US" w:eastAsia="zh-CN"/>
        </w:rPr>
      </w:pPr>
      <w:r>
        <w:rPr>
          <w:rFonts w:hint="eastAsia"/>
          <w:b w:val="0"/>
          <w:bCs w:val="0"/>
          <w:sz w:val="32"/>
          <w:szCs w:val="32"/>
          <w:lang w:val="en-US" w:eastAsia="zh-CN"/>
        </w:rPr>
        <w:t>《机动车登记规定》第五十四条  机动车所有人可以在机动车检验有效期满前三个月内向车辆管理所申请检验合格标志。除大型载客汽车、校车以外的机动车因故不能在登记地检验的，机动车所有人可以向车辆所在地车辆管理所申请检验合格标志。……车辆管理所应当自受理之日起一日内，审查提交的证明、凭证，核发检验合格标志。</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1"/>
        </w:numPr>
        <w:rPr>
          <w:rFonts w:hint="eastAsia"/>
          <w:b w:val="0"/>
          <w:bCs w:val="0"/>
          <w:sz w:val="30"/>
          <w:szCs w:val="30"/>
          <w:lang w:val="en-US" w:eastAsia="zh-CN"/>
        </w:rPr>
      </w:pPr>
      <w:r>
        <w:rPr>
          <w:rFonts w:hint="eastAsia"/>
          <w:b w:val="0"/>
          <w:bCs w:val="0"/>
          <w:sz w:val="30"/>
          <w:szCs w:val="30"/>
          <w:lang w:val="en-US" w:eastAsia="zh-CN"/>
        </w:rPr>
        <w:t>机动车检测记录单</w:t>
      </w:r>
    </w:p>
    <w:p>
      <w:pPr>
        <w:numPr>
          <w:ilvl w:val="0"/>
          <w:numId w:val="1"/>
        </w:numPr>
        <w:rPr>
          <w:rFonts w:hint="eastAsia"/>
          <w:b w:val="0"/>
          <w:bCs w:val="0"/>
          <w:sz w:val="30"/>
          <w:szCs w:val="30"/>
          <w:lang w:val="en-US" w:eastAsia="zh-CN"/>
        </w:rPr>
      </w:pPr>
      <w:r>
        <w:rPr>
          <w:rFonts w:hint="eastAsia"/>
          <w:b w:val="0"/>
          <w:bCs w:val="0"/>
          <w:sz w:val="30"/>
          <w:szCs w:val="30"/>
          <w:lang w:val="en-US" w:eastAsia="zh-CN"/>
        </w:rPr>
        <w:t>机动车交通事故责任强制保险凭证</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bCs/>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七、决定证件：</w:t>
      </w:r>
      <w:r>
        <w:rPr>
          <w:rFonts w:hint="eastAsia"/>
          <w:b w:val="0"/>
          <w:bCs w:val="0"/>
          <w:sz w:val="30"/>
          <w:szCs w:val="30"/>
          <w:lang w:val="en-US" w:eastAsia="zh-CN"/>
        </w:rPr>
        <w:t>机动车检验合格标志</w:t>
      </w:r>
    </w:p>
    <w:p>
      <w:pPr>
        <w:numPr>
          <w:ilvl w:val="0"/>
          <w:numId w:val="0"/>
        </w:numPr>
        <w:rPr>
          <w:rFonts w:hint="eastAsia"/>
          <w:b/>
          <w:bCs/>
          <w:sz w:val="30"/>
          <w:szCs w:val="30"/>
          <w:lang w:val="en-US" w:eastAsia="zh-CN"/>
        </w:rPr>
      </w:pPr>
      <w:r>
        <w:rPr>
          <w:rFonts w:hint="eastAsia"/>
          <w:b/>
          <w:bCs/>
          <w:sz w:val="30"/>
          <w:szCs w:val="30"/>
          <w:lang w:val="en-US" w:eastAsia="zh-CN"/>
        </w:rPr>
        <w:t>八、结果送达：</w:t>
      </w:r>
      <w:r>
        <w:rPr>
          <w:rFonts w:hint="eastAsia"/>
          <w:b w:val="0"/>
          <w:bCs w:val="0"/>
          <w:sz w:val="30"/>
          <w:szCs w:val="30"/>
          <w:lang w:val="en-US" w:eastAsia="zh-CN"/>
        </w:rPr>
        <w:t>窗口领取；结果快递</w:t>
      </w:r>
    </w:p>
    <w:p>
      <w:pPr>
        <w:numPr>
          <w:ilvl w:val="0"/>
          <w:numId w:val="0"/>
        </w:numPr>
        <w:rPr>
          <w:rFonts w:hint="eastAsia"/>
          <w:b w:val="0"/>
          <w:bCs w:val="0"/>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1.营运载客汽车5年以内每年检验1次；超过5年的，每6个月检验1次；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2.载货汽车和大型、中型非营运载客汽车10年以内每年检验1次；超过10年的，每6个月检验1次；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3.小型、微型非营运载客汽车6年以内每2年检验1次；超过6年的，每年检验1次；超过15年的，每6个月检验1次；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4.摩托车4年以内每2年检验1次；超过4年的，每年检验1次；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　5.拖拉机和其他机动车每年检验1次。</w:t>
      </w:r>
    </w:p>
    <w:p>
      <w:pPr>
        <w:numPr>
          <w:ilvl w:val="0"/>
          <w:numId w:val="0"/>
        </w:numPr>
        <w:rPr>
          <w:rFonts w:hint="eastAsia"/>
          <w:b w:val="0"/>
          <w:bCs w:val="0"/>
          <w:sz w:val="30"/>
          <w:szCs w:val="30"/>
          <w:lang w:val="en-US" w:eastAsia="zh-CN"/>
        </w:rPr>
      </w:pPr>
      <w:r>
        <w:rPr>
          <w:rFonts w:hint="eastAsia"/>
          <w:b w:val="0"/>
          <w:bCs w:val="0"/>
          <w:sz w:val="30"/>
          <w:szCs w:val="30"/>
          <w:lang w:val="en-US" w:eastAsia="zh-CN"/>
        </w:rPr>
        <w:t>营运机动车在规定检验期限内经安全技术检验合格的，不再重复进行安全技术检验。</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十二、办理地点：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r>
        <w:rPr>
          <w:rFonts w:hint="eastAsia"/>
          <w:b/>
          <w:bCs/>
          <w:sz w:val="30"/>
          <w:szCs w:val="30"/>
          <w:lang w:val="en-US" w:eastAsia="zh-CN"/>
        </w:rPr>
        <w:t>十三、联网办理链接：</w:t>
      </w:r>
      <w:r>
        <w:rPr>
          <w:rFonts w:hint="eastAsia"/>
          <w:b w:val="0"/>
          <w:bCs w:val="0"/>
          <w:sz w:val="30"/>
          <w:szCs w:val="30"/>
          <w:lang w:val="en-US" w:eastAsia="zh-CN"/>
        </w:rPr>
        <w:t>http://sz.ahzwfw.gov.cn/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0398C"/>
    <w:rsid w:val="262C165B"/>
    <w:rsid w:val="2CC560F5"/>
    <w:rsid w:val="57972306"/>
    <w:rsid w:val="5CE7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2023-12-12T02:47:45Z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