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举办1000人以上5000人以下大型群众性活动安全许可</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《中华人民共和国消防法》第二十条：举办大型群众性活动，承办人应当依法向公安机关申请安全许可……。</w:t>
      </w:r>
    </w:p>
    <w:p>
      <w:pPr>
        <w:numPr>
          <w:ilvl w:val="0"/>
          <w:numId w:val="0"/>
        </w:numPr>
        <w:rPr>
          <w:rFonts w:hint="eastAsia"/>
          <w:b w:val="0"/>
          <w:bCs w:val="0"/>
          <w:sz w:val="32"/>
          <w:szCs w:val="32"/>
          <w:lang w:val="en-US" w:eastAsia="zh-CN"/>
        </w:rPr>
      </w:pPr>
      <w:r>
        <w:rPr>
          <w:rFonts w:hint="eastAsia"/>
          <w:b w:val="0"/>
          <w:bCs w:val="0"/>
          <w:sz w:val="32"/>
          <w:szCs w:val="32"/>
          <w:lang w:val="en-US" w:eastAsia="zh-CN"/>
        </w:rPr>
        <w:t>《大型群众性活动安全管理条例》第十一条：公安机关对大型群众性活动实行安全许可制度。《营业性演出管理条例》对演出活动的安全管理另有规定的，从其规定。……</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二条：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1、承办者是依照法定程序成立的法人或者组织；大型群众活动当场的内容不得违反宪法、法律、法规的规定；具有符合条例规定的安全工作方案，安全责任明确、措施有效；活动场所、设施符合安全要求；2、法人或者组织面向社会公众举办的每场次预计参加人数达到1000人以上的活动，包括（1）体育比赛活动；（2）演唱会、音乐会等文艺演出活动；（3）展览、展销等活动；（4）游园、灯会、庙会、花会、焰火晚会等活动；（5）人才招聘、现场开奖的彩票销售等活动。</w:t>
      </w:r>
    </w:p>
    <w:p>
      <w:pPr>
        <w:numPr>
          <w:ilvl w:val="0"/>
          <w:numId w:val="1"/>
        </w:numPr>
        <w:rPr>
          <w:rFonts w:hint="eastAsia"/>
          <w:b/>
          <w:bCs/>
          <w:sz w:val="30"/>
          <w:szCs w:val="30"/>
          <w:lang w:val="en-US" w:eastAsia="zh-CN"/>
        </w:rPr>
      </w:pPr>
      <w:r>
        <w:rPr>
          <w:rFonts w:hint="eastAsia"/>
          <w:b/>
          <w:bCs/>
          <w:sz w:val="30"/>
          <w:szCs w:val="30"/>
          <w:lang w:val="en-US" w:eastAsia="zh-CN"/>
        </w:rPr>
        <w:t>申请材料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大型群众性活动安全工作方案</w:t>
      </w:r>
    </w:p>
    <w:p>
      <w:pPr>
        <w:numPr>
          <w:ilvl w:val="0"/>
          <w:numId w:val="2"/>
        </w:numPr>
        <w:rPr>
          <w:rFonts w:hint="eastAsia"/>
          <w:b w:val="0"/>
          <w:bCs w:val="0"/>
          <w:sz w:val="30"/>
          <w:szCs w:val="30"/>
          <w:lang w:val="en-US" w:eastAsia="zh-CN"/>
        </w:rPr>
      </w:pPr>
      <w:r>
        <w:rPr>
          <w:rFonts w:hint="eastAsia"/>
          <w:b w:val="0"/>
          <w:bCs w:val="0"/>
          <w:sz w:val="30"/>
          <w:szCs w:val="30"/>
          <w:lang w:val="en-US" w:eastAsia="zh-CN"/>
        </w:rPr>
        <w:t>承办者资质证明</w:t>
      </w:r>
    </w:p>
    <w:p>
      <w:pPr>
        <w:numPr>
          <w:numId w:val="0"/>
        </w:numPr>
        <w:rPr>
          <w:rFonts w:hint="eastAsia"/>
          <w:b/>
          <w:bCs/>
          <w:sz w:val="30"/>
          <w:szCs w:val="30"/>
          <w:lang w:val="en-US" w:eastAsia="zh-CN"/>
        </w:rPr>
      </w:pPr>
      <w:r>
        <w:rPr>
          <w:rFonts w:hint="eastAsia"/>
          <w:b/>
          <w:bCs/>
          <w:sz w:val="30"/>
          <w:szCs w:val="30"/>
          <w:lang w:val="en-US" w:eastAsia="zh-CN"/>
        </w:rPr>
        <w:t>四、审批流程：</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法定办结时限：7个工作日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bCs/>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八、结果送达：</w:t>
      </w:r>
      <w:r>
        <w:rPr>
          <w:rFonts w:hint="eastAsia"/>
          <w:b w:val="0"/>
          <w:bCs w:val="0"/>
          <w:sz w:val="30"/>
          <w:szCs w:val="30"/>
          <w:lang w:val="en-US" w:eastAsia="zh-CN"/>
        </w:rPr>
        <w:t>窗口领取或者快递领取</w:t>
      </w:r>
    </w:p>
    <w:p>
      <w:pPr>
        <w:numPr>
          <w:ilvl w:val="0"/>
          <w:numId w:val="0"/>
        </w:numPr>
        <w:rPr>
          <w:rFonts w:hint="eastAsia"/>
          <w:b w:val="0"/>
          <w:bCs w:val="0"/>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0557-7025898</w:t>
      </w:r>
    </w:p>
    <w:p>
      <w:pPr>
        <w:numPr>
          <w:ilvl w:val="0"/>
          <w:numId w:val="0"/>
        </w:numPr>
        <w:rPr>
          <w:rFonts w:hint="eastAsia"/>
          <w:b/>
          <w:bCs/>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十二、办理地点：</w:t>
      </w:r>
      <w:r>
        <w:rPr>
          <w:rFonts w:hint="eastAsia"/>
          <w:b w:val="0"/>
          <w:bCs w:val="0"/>
          <w:sz w:val="30"/>
          <w:szCs w:val="30"/>
          <w:lang w:val="en-US" w:eastAsia="zh-CN"/>
        </w:rPr>
        <w:t>安徽省宿州市泗县朝阳路104号政务服务中心政务服务大厅二楼公安综合窗口</w:t>
      </w:r>
    </w:p>
    <w:p>
      <w:pPr>
        <w:numPr>
          <w:ilvl w:val="0"/>
          <w:numId w:val="0"/>
        </w:numPr>
        <w:rPr>
          <w:rFonts w:hint="eastAsia"/>
          <w:b w:val="0"/>
          <w:bCs w:val="0"/>
          <w:sz w:val="30"/>
          <w:szCs w:val="30"/>
          <w:lang w:val="en-US" w:eastAsia="zh-CN"/>
        </w:rPr>
      </w:pPr>
      <w:r>
        <w:rPr>
          <w:rFonts w:hint="eastAsia"/>
          <w:b/>
          <w:bCs/>
          <w:sz w:val="30"/>
          <w:szCs w:val="30"/>
          <w:lang w:val="en-US" w:eastAsia="zh-CN"/>
        </w:rPr>
        <w:t>十三</w:t>
      </w:r>
      <w:bookmarkStart w:id="0" w:name="_GoBack"/>
      <w:bookmarkEnd w:id="0"/>
      <w:r>
        <w:rPr>
          <w:rFonts w:hint="eastAsia"/>
          <w:b/>
          <w:bCs/>
          <w:sz w:val="30"/>
          <w:szCs w:val="30"/>
          <w:lang w:val="en-US" w:eastAsia="zh-CN"/>
        </w:rPr>
        <w:t>、互联网办理链接：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B6E50"/>
    <w:multiLevelType w:val="singleLevel"/>
    <w:tmpl w:val="659B6E50"/>
    <w:lvl w:ilvl="0" w:tentative="0">
      <w:start w:val="2"/>
      <w:numFmt w:val="chineseCounting"/>
      <w:suff w:val="nothing"/>
      <w:lvlText w:val="%1、"/>
      <w:lvlJc w:val="left"/>
    </w:lvl>
  </w:abstractNum>
  <w:abstractNum w:abstractNumId="1">
    <w:nsid w:val="659B6E7D"/>
    <w:multiLevelType w:val="singleLevel"/>
    <w:tmpl w:val="659B6E7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D87148"/>
    <w:rsid w:val="717F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2024-01-15T07:03:59Z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