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剧毒化学品道路运输通行许可</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危险化学品安全管理条例》（2002年1月26日国务院令第344号，2013年12月7日予以修改）第六条第二项：公安机关负责危险化学品的公共安全管理，核发剧毒化学品购买许可证、剧毒化学品道路运输通行证，并负责危险化学品运输车辆的道路交通安全管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五十条：通过道路运输剧毒化学品的，托运人应当向运输始发地或者目的地县级人民政府公安机关申请剧毒化学品道路运输通行证。……县级人民政府公安机关应当自收到前款规定的材料之日起7日内，作出批准或者不予批准的决定。予以批准的，颁发剧毒化学品道路运输通行证；不予批准的，书面通知申请人并说明理由。</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具有放射性物品运输资格的企业或公司。</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车辆检验联系单</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中华人民共和国道路运输证</w:t>
      </w:r>
    </w:p>
    <w:p>
      <w:pPr>
        <w:numPr>
          <w:ilvl w:val="0"/>
          <w:numId w:val="2"/>
        </w:numPr>
        <w:rPr>
          <w:rFonts w:hint="eastAsia"/>
          <w:b w:val="0"/>
          <w:bCs w:val="0"/>
          <w:sz w:val="30"/>
          <w:szCs w:val="30"/>
          <w:lang w:val="en-US" w:eastAsia="zh-CN"/>
        </w:rPr>
      </w:pPr>
      <w:r>
        <w:rPr>
          <w:rFonts w:hint="eastAsia"/>
          <w:b w:val="0"/>
          <w:bCs w:val="0"/>
          <w:sz w:val="30"/>
          <w:szCs w:val="30"/>
          <w:lang w:val="en-US" w:eastAsia="zh-CN"/>
        </w:rPr>
        <w:t>驾驶人从业资格证</w:t>
      </w:r>
    </w:p>
    <w:p>
      <w:pPr>
        <w:numPr>
          <w:ilvl w:val="0"/>
          <w:numId w:val="2"/>
        </w:numPr>
        <w:rPr>
          <w:rFonts w:hint="eastAsia"/>
          <w:b w:val="0"/>
          <w:bCs w:val="0"/>
          <w:sz w:val="30"/>
          <w:szCs w:val="30"/>
          <w:lang w:val="en-US" w:eastAsia="zh-CN"/>
        </w:rPr>
      </w:pPr>
      <w:r>
        <w:rPr>
          <w:rFonts w:hint="eastAsia"/>
          <w:b w:val="0"/>
          <w:bCs w:val="0"/>
          <w:sz w:val="30"/>
          <w:szCs w:val="30"/>
          <w:lang w:val="en-US" w:eastAsia="zh-CN"/>
        </w:rPr>
        <w:t>驾驶证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行驶证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身份证</w:t>
      </w:r>
    </w:p>
    <w:p>
      <w:pPr>
        <w:numPr>
          <w:ilvl w:val="0"/>
          <w:numId w:val="2"/>
        </w:numPr>
        <w:rPr>
          <w:rFonts w:hint="eastAsia"/>
          <w:b w:val="0"/>
          <w:bCs w:val="0"/>
          <w:sz w:val="30"/>
          <w:szCs w:val="30"/>
          <w:lang w:val="en-US" w:eastAsia="zh-CN"/>
        </w:rPr>
      </w:pPr>
      <w:r>
        <w:rPr>
          <w:rFonts w:hint="eastAsia"/>
          <w:b w:val="0"/>
          <w:bCs w:val="0"/>
          <w:sz w:val="30"/>
          <w:szCs w:val="30"/>
          <w:lang w:val="en-US" w:eastAsia="zh-CN"/>
        </w:rPr>
        <w:t>押运人从业资格证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单位安全生产许可证信息</w:t>
      </w:r>
    </w:p>
    <w:p>
      <w:pPr>
        <w:numPr>
          <w:ilvl w:val="0"/>
          <w:numId w:val="2"/>
        </w:numPr>
        <w:rPr>
          <w:rFonts w:hint="eastAsia"/>
          <w:b w:val="0"/>
          <w:bCs w:val="0"/>
          <w:sz w:val="30"/>
          <w:szCs w:val="30"/>
          <w:lang w:val="en-US" w:eastAsia="zh-CN"/>
        </w:rPr>
      </w:pPr>
      <w:r>
        <w:rPr>
          <w:rFonts w:hint="eastAsia"/>
          <w:b w:val="0"/>
          <w:bCs w:val="0"/>
          <w:sz w:val="30"/>
          <w:szCs w:val="30"/>
          <w:lang w:val="en-US" w:eastAsia="zh-CN"/>
        </w:rPr>
        <w:t>运输单位组织机构代码证</w:t>
      </w:r>
    </w:p>
    <w:p>
      <w:pPr>
        <w:numPr>
          <w:ilvl w:val="0"/>
          <w:numId w:val="2"/>
        </w:numPr>
        <w:rPr>
          <w:rFonts w:hint="eastAsia"/>
          <w:b w:val="0"/>
          <w:bCs w:val="0"/>
          <w:sz w:val="30"/>
          <w:szCs w:val="30"/>
          <w:lang w:val="en-US" w:eastAsia="zh-CN"/>
        </w:rPr>
      </w:pPr>
      <w:r>
        <w:rPr>
          <w:rFonts w:hint="eastAsia"/>
          <w:b w:val="0"/>
          <w:bCs w:val="0"/>
          <w:sz w:val="30"/>
          <w:szCs w:val="30"/>
          <w:lang w:val="en-US" w:eastAsia="zh-CN"/>
        </w:rPr>
        <w:t>运输单位法人信息</w:t>
      </w:r>
    </w:p>
    <w:p>
      <w:pPr>
        <w:numPr>
          <w:ilvl w:val="0"/>
          <w:numId w:val="2"/>
        </w:numPr>
        <w:rPr>
          <w:rFonts w:hint="eastAsia"/>
          <w:b w:val="0"/>
          <w:bCs w:val="0"/>
          <w:sz w:val="30"/>
          <w:szCs w:val="30"/>
          <w:lang w:val="en-US" w:eastAsia="zh-CN"/>
        </w:rPr>
      </w:pPr>
      <w:r>
        <w:rPr>
          <w:rFonts w:hint="eastAsia"/>
          <w:b w:val="0"/>
          <w:bCs w:val="0"/>
          <w:sz w:val="30"/>
          <w:szCs w:val="30"/>
          <w:lang w:val="en-US" w:eastAsia="zh-CN"/>
        </w:rPr>
        <w:t>道路经营许可证信息</w:t>
      </w:r>
    </w:p>
    <w:p>
      <w:pPr>
        <w:numPr>
          <w:ilvl w:val="0"/>
          <w:numId w:val="2"/>
        </w:numPr>
        <w:rPr>
          <w:rFonts w:hint="eastAsia"/>
          <w:b w:val="0"/>
          <w:bCs w:val="0"/>
          <w:sz w:val="30"/>
          <w:szCs w:val="30"/>
          <w:lang w:val="en-US" w:eastAsia="zh-CN"/>
        </w:rPr>
      </w:pPr>
      <w:r>
        <w:rPr>
          <w:rFonts w:hint="eastAsia"/>
          <w:b w:val="0"/>
          <w:bCs w:val="0"/>
          <w:sz w:val="30"/>
          <w:szCs w:val="30"/>
          <w:lang w:val="en-US" w:eastAsia="zh-CN"/>
        </w:rPr>
        <w:t>货包表面剂量证明</w:t>
      </w:r>
    </w:p>
    <w:p>
      <w:pPr>
        <w:numPr>
          <w:ilvl w:val="0"/>
          <w:numId w:val="2"/>
        </w:numPr>
        <w:rPr>
          <w:rFonts w:hint="eastAsia"/>
          <w:b w:val="0"/>
          <w:bCs w:val="0"/>
          <w:sz w:val="30"/>
          <w:szCs w:val="30"/>
          <w:lang w:val="en-US" w:eastAsia="zh-CN"/>
        </w:rPr>
      </w:pPr>
      <w:r>
        <w:rPr>
          <w:rFonts w:hint="eastAsia"/>
          <w:b w:val="0"/>
          <w:bCs w:val="0"/>
          <w:sz w:val="30"/>
          <w:szCs w:val="30"/>
          <w:lang w:val="en-US" w:eastAsia="zh-CN"/>
        </w:rPr>
        <w:t>运输方案及应急预案</w:t>
      </w:r>
    </w:p>
    <w:p>
      <w:pPr>
        <w:numPr>
          <w:ilvl w:val="0"/>
          <w:numId w:val="3"/>
        </w:numPr>
        <w:rPr>
          <w:rFonts w:hint="eastAsia"/>
          <w:b/>
          <w:bCs/>
          <w:sz w:val="30"/>
          <w:szCs w:val="30"/>
          <w:lang w:val="en-US" w:eastAsia="zh-CN"/>
        </w:rPr>
      </w:pPr>
      <w:r>
        <w:rPr>
          <w:rFonts w:hint="eastAsia"/>
          <w:b/>
          <w:bCs/>
          <w:sz w:val="30"/>
          <w:szCs w:val="30"/>
          <w:lang w:val="en-US" w:eastAsia="zh-CN"/>
        </w:rPr>
        <w:t>审批流程：</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4.办结：根据审查结果对符合办理条件的予以办结。 </w:t>
      </w:r>
    </w:p>
    <w:p>
      <w:pPr>
        <w:numPr>
          <w:ilvl w:val="0"/>
          <w:numId w:val="0"/>
        </w:numPr>
        <w:rPr>
          <w:rFonts w:hint="eastAsia"/>
          <w:b/>
          <w:bCs/>
          <w:sz w:val="30"/>
          <w:szCs w:val="30"/>
          <w:lang w:val="en-US" w:eastAsia="zh-CN"/>
        </w:rPr>
      </w:pPr>
      <w:r>
        <w:rPr>
          <w:rFonts w:hint="eastAsia"/>
          <w:b/>
          <w:bCs/>
          <w:sz w:val="30"/>
          <w:szCs w:val="30"/>
          <w:lang w:val="en-US" w:eastAsia="zh-CN"/>
        </w:rPr>
        <w:t>五、审批时限：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法定办结时限：3个工作日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窗口领取或者快递领取</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0557-7020767</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十二、互联网办理链接：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610F"/>
    <w:multiLevelType w:val="singleLevel"/>
    <w:tmpl w:val="659B610F"/>
    <w:lvl w:ilvl="0" w:tentative="0">
      <w:start w:val="4"/>
      <w:numFmt w:val="chineseCounting"/>
      <w:suff w:val="nothing"/>
      <w:lvlText w:val="%1、"/>
      <w:lvlJc w:val="left"/>
    </w:lvl>
  </w:abstractNum>
  <w:abstractNum w:abstractNumId="1">
    <w:nsid w:val="659B6E50"/>
    <w:multiLevelType w:val="singleLevel"/>
    <w:tmpl w:val="659B6E50"/>
    <w:lvl w:ilvl="0" w:tentative="0">
      <w:start w:val="2"/>
      <w:numFmt w:val="chineseCounting"/>
      <w:suff w:val="nothing"/>
      <w:lvlText w:val="%1、"/>
      <w:lvlJc w:val="left"/>
    </w:lvl>
  </w:abstractNum>
  <w:abstractNum w:abstractNumId="2">
    <w:nsid w:val="659B6E7D"/>
    <w:multiLevelType w:val="singleLevel"/>
    <w:tmpl w:val="659B6E7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61323"/>
    <w:rsid w:val="52DB6312"/>
    <w:rsid w:val="5C8F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2024-01-08T08:38:43Z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