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普通护照换发</w:t>
      </w:r>
    </w:p>
    <w:p>
      <w:pPr>
        <w:numPr>
          <w:ilvl w:val="0"/>
          <w:numId w:val="0"/>
        </w:numPr>
        <w:rPr>
          <w:rFonts w:hint="eastAsia"/>
          <w:b w:val="0"/>
          <w:bCs w:val="0"/>
          <w:sz w:val="32"/>
          <w:szCs w:val="32"/>
          <w:lang w:val="en-US" w:eastAsia="zh-CN"/>
        </w:rPr>
      </w:pPr>
      <w:r>
        <w:rPr>
          <w:rFonts w:hint="eastAsia"/>
          <w:b/>
          <w:bCs/>
          <w:sz w:val="32"/>
          <w:szCs w:val="32"/>
          <w:lang w:val="en-US" w:eastAsia="zh-CN"/>
        </w:rPr>
        <w:t>一、设定依据：</w:t>
      </w:r>
      <w:r>
        <w:rPr>
          <w:rFonts w:hint="eastAsia"/>
          <w:b w:val="0"/>
          <w:bCs w:val="0"/>
          <w:sz w:val="32"/>
          <w:szCs w:val="32"/>
          <w:lang w:val="en-US" w:eastAsia="zh-CN"/>
        </w:rPr>
        <w:t>《中华人民共和国护照法》（2006年4月29日主席令第50号）第四条：普通护照由公安部出入境管理机构或者公安部委托的县级以上地方人民政府公安机关出入境管理机构以及中华人民共和国驻外使馆、领馆和外交部委托的其他驻外机构签发。 第五条：公民因前往外国定居、探亲、学习、就业、旅行、从事商务活动等非公务原因出国的，由本人向户籍所在地的县级以上地方人民政府公安机关出入境管理机构申请普通护照。 第十条：护照持有人所持护照的登记事项发生变更时应当持相关证明材料向护照签发机关申请护照变更加注。 第十一条：护照持有人申请换发或者补发普通护照在国内由本人向户籍所在地的县级以上地方人民政府公安机关出入境管理机构提出。</w:t>
      </w:r>
    </w:p>
    <w:p>
      <w:pPr>
        <w:numPr>
          <w:ilvl w:val="0"/>
          <w:numId w:val="0"/>
        </w:numPr>
        <w:rPr>
          <w:rFonts w:hint="eastAsia"/>
          <w:b w:val="0"/>
          <w:bCs w:val="0"/>
          <w:sz w:val="32"/>
          <w:szCs w:val="32"/>
          <w:lang w:val="en-US" w:eastAsia="zh-CN"/>
        </w:rPr>
      </w:pPr>
      <w:r>
        <w:rPr>
          <w:rFonts w:hint="eastAsia"/>
          <w:b/>
          <w:bCs/>
          <w:sz w:val="32"/>
          <w:szCs w:val="32"/>
          <w:lang w:val="en-US" w:eastAsia="zh-CN"/>
        </w:rPr>
        <w:t>二、申请条件：</w:t>
      </w:r>
      <w:r>
        <w:rPr>
          <w:rFonts w:hint="eastAsia"/>
          <w:b w:val="0"/>
          <w:bCs w:val="0"/>
          <w:sz w:val="32"/>
          <w:szCs w:val="32"/>
          <w:lang w:val="en-US" w:eastAsia="zh-CN"/>
        </w:rPr>
        <w:t>（一）普通护照签证页即将使用完毕的；（二）普通护照有效期不足六个月的，或者有效期在六个月以上但有材料该有效期不符合前往国要求的；（三）户口簿上的姓名、性别、身份证号码、出生地、出生日期发生变化或者申请人面像发生较大变化的；（四）申请人手指伤病痊愈后可以采集指纹的；（五）公安部出入境管理局认可的。</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1"/>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ilvl w:val="0"/>
          <w:numId w:val="1"/>
        </w:numPr>
        <w:rPr>
          <w:rFonts w:hint="eastAsia"/>
          <w:b w:val="0"/>
          <w:bCs w:val="0"/>
          <w:sz w:val="30"/>
          <w:szCs w:val="30"/>
          <w:lang w:val="en-US" w:eastAsia="zh-CN"/>
        </w:rPr>
      </w:pPr>
      <w:r>
        <w:rPr>
          <w:rFonts w:hint="eastAsia"/>
          <w:b w:val="0"/>
          <w:bCs w:val="0"/>
          <w:sz w:val="30"/>
          <w:szCs w:val="30"/>
          <w:lang w:val="en-US" w:eastAsia="zh-CN"/>
        </w:rPr>
        <w:t>中华人民共和国护照</w:t>
      </w:r>
    </w:p>
    <w:p>
      <w:pPr>
        <w:numPr>
          <w:ilvl w:val="0"/>
          <w:numId w:val="2"/>
        </w:numPr>
        <w:rPr>
          <w:rFonts w:hint="eastAsia"/>
          <w:b/>
          <w:bCs/>
          <w:sz w:val="30"/>
          <w:szCs w:val="30"/>
          <w:lang w:val="en-US" w:eastAsia="zh-CN"/>
        </w:rPr>
      </w:pPr>
      <w:r>
        <w:rPr>
          <w:rFonts w:hint="eastAsia"/>
          <w:b/>
          <w:bCs/>
          <w:sz w:val="30"/>
          <w:szCs w:val="30"/>
          <w:lang w:val="en-US" w:eastAsia="zh-CN"/>
        </w:rPr>
        <w:t>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法定办结时限：15个工作日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3"/>
        </w:numPr>
        <w:rPr>
          <w:rFonts w:hint="eastAsia"/>
          <w:b w:val="0"/>
          <w:bCs w:val="0"/>
          <w:sz w:val="30"/>
          <w:szCs w:val="30"/>
          <w:lang w:val="en-US" w:eastAsia="zh-CN"/>
        </w:rPr>
      </w:pPr>
      <w:r>
        <w:rPr>
          <w:rFonts w:hint="eastAsia"/>
          <w:b/>
          <w:bCs/>
          <w:sz w:val="30"/>
          <w:szCs w:val="30"/>
          <w:lang w:val="en-US" w:eastAsia="zh-CN"/>
        </w:rPr>
        <w:t>收费依据及标准：</w:t>
      </w:r>
      <w:r>
        <w:rPr>
          <w:rFonts w:hint="eastAsia"/>
          <w:b w:val="0"/>
          <w:bCs w:val="0"/>
          <w:sz w:val="30"/>
          <w:szCs w:val="30"/>
          <w:lang w:val="en-US" w:eastAsia="zh-CN"/>
        </w:rPr>
        <w:t>国家发展改革委、财政部《关于降低电信网码号资源占用费等部分行政事业性收费标准的通知》（发改价格〔2017〕1186号）;120元/本</w:t>
      </w:r>
    </w:p>
    <w:p>
      <w:pPr>
        <w:numPr>
          <w:ilvl w:val="0"/>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 xml:space="preserve">无 </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中华人民共和国护照</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bookmarkStart w:id="0" w:name="_GoBack"/>
      <w:bookmarkEnd w:id="0"/>
      <w:r>
        <w:rPr>
          <w:rFonts w:hint="eastAsia"/>
          <w:b/>
          <w:bCs/>
          <w:sz w:val="30"/>
          <w:szCs w:val="30"/>
          <w:lang w:val="en-US" w:eastAsia="zh-CN"/>
        </w:rPr>
        <w:t>：</w:t>
      </w:r>
      <w:r>
        <w:rPr>
          <w:rFonts w:hint="eastAsia"/>
          <w:b w:val="0"/>
          <w:bCs w:val="0"/>
          <w:sz w:val="30"/>
          <w:szCs w:val="30"/>
          <w:lang w:val="en-US" w:eastAsia="zh-CN"/>
        </w:rPr>
        <w:t>无</w:t>
      </w:r>
    </w:p>
    <w:p>
      <w:pPr>
        <w:numPr>
          <w:ilvl w:val="0"/>
          <w:numId w:val="0"/>
        </w:numPr>
        <w:rPr>
          <w:rFonts w:hint="eastAsia"/>
          <w:b/>
          <w:bCs/>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十二、监督电话：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abstractNum w:abstractNumId="1">
    <w:nsid w:val="659FAF59"/>
    <w:multiLevelType w:val="singleLevel"/>
    <w:tmpl w:val="659FAF59"/>
    <w:lvl w:ilvl="0" w:tentative="0">
      <w:start w:val="6"/>
      <w:numFmt w:val="chineseCounting"/>
      <w:suff w:val="nothing"/>
      <w:lvlText w:val="%1、"/>
      <w:lvlJc w:val="left"/>
    </w:lvl>
  </w:abstractNum>
  <w:abstractNum w:abstractNumId="2">
    <w:nsid w:val="659FB04F"/>
    <w:multiLevelType w:val="singleLevel"/>
    <w:tmpl w:val="659FB04F"/>
    <w:lvl w:ilvl="0" w:tentative="0">
      <w:start w:val="4"/>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A7F27"/>
    <w:rsid w:val="0F5C7088"/>
    <w:rsid w:val="3C634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