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申请换发、补发台湾居民来往大陆通行证</w:t>
      </w:r>
    </w:p>
    <w:p>
      <w:pPr>
        <w:numPr>
          <w:ilvl w:val="0"/>
          <w:numId w:val="0"/>
        </w:numPr>
        <w:rPr>
          <w:rFonts w:hint="eastAsia"/>
          <w:b w:val="0"/>
          <w:bCs w:val="0"/>
          <w:sz w:val="32"/>
          <w:szCs w:val="32"/>
          <w:lang w:val="en-US" w:eastAsia="zh-CN"/>
        </w:rPr>
      </w:pPr>
      <w:r>
        <w:rPr>
          <w:rFonts w:hint="eastAsia"/>
          <w:b/>
          <w:bCs/>
          <w:sz w:val="32"/>
          <w:szCs w:val="32"/>
          <w:lang w:val="en-US" w:eastAsia="zh-CN"/>
        </w:rPr>
        <w:t>一、设定依据：</w:t>
      </w:r>
      <w:r>
        <w:rPr>
          <w:rFonts w:hint="eastAsia"/>
          <w:b w:val="0"/>
          <w:bCs w:val="0"/>
          <w:sz w:val="32"/>
          <w:szCs w:val="32"/>
          <w:lang w:val="en-US" w:eastAsia="zh-CN"/>
        </w:rPr>
        <w:t>《中国公民往来台湾地区管理办法》</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第四条：台湾居民来大陆，凭国家主管机关签发的旅行证件，从开放的或者指定的入出境口岸通行。</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第十三条：台湾居民要求来大陆的，向下列有关机关申请办理旅行证件：</w:t>
      </w:r>
    </w:p>
    <w:p>
      <w:pPr>
        <w:numPr>
          <w:ilvl w:val="0"/>
          <w:numId w:val="0"/>
        </w:numPr>
        <w:rPr>
          <w:rFonts w:hint="eastAsia"/>
          <w:b w:val="0"/>
          <w:bCs w:val="0"/>
          <w:sz w:val="32"/>
          <w:szCs w:val="32"/>
          <w:lang w:val="en-US" w:eastAsia="zh-CN"/>
        </w:rPr>
      </w:pPr>
      <w:r>
        <w:rPr>
          <w:rFonts w:hint="eastAsia"/>
          <w:b w:val="0"/>
          <w:bCs w:val="0"/>
          <w:sz w:val="32"/>
          <w:szCs w:val="32"/>
          <w:lang w:val="en-US" w:eastAsia="zh-CN"/>
        </w:rPr>
        <w:t>（一）从台湾地区要求直接来大陆的，向公安部出入境管理局派出的或者委托的有关机构申请；有特殊事由的，也可以向指定口岸的公安机关申请；（二）到香港、澳门地区后要求来大陆的，向公安部出入境管理局派出的机构或者委托的在香港、澳门地区的有关机构申请；……</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第十八条：台湾居民来大陆后，应当在所持旅行证件有效期之内按期离境。所持证件有效期即将届满需要继续居留的，应当向市、县公安局申请换发。</w:t>
      </w:r>
    </w:p>
    <w:p>
      <w:pPr>
        <w:numPr>
          <w:ilvl w:val="0"/>
          <w:numId w:val="0"/>
        </w:numPr>
        <w:rPr>
          <w:rFonts w:hint="eastAsia"/>
          <w:b w:val="0"/>
          <w:bCs w:val="0"/>
          <w:sz w:val="32"/>
          <w:szCs w:val="32"/>
          <w:lang w:val="en-US" w:eastAsia="zh-CN"/>
        </w:rPr>
      </w:pPr>
      <w:r>
        <w:rPr>
          <w:rFonts w:hint="eastAsia"/>
          <w:b w:val="0"/>
          <w:bCs w:val="0"/>
          <w:sz w:val="32"/>
          <w:szCs w:val="32"/>
          <w:lang w:val="en-US" w:eastAsia="zh-CN"/>
        </w:rPr>
        <w:t>第二十三条：台湾居民来往大陆的旅行证件系指台湾居民来往大陆通行证和其他有效旅行证件。</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台湾居民向公安机关出入境管理机构首次申请、换发、补发台胞证。</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一、有效的台湾地区身份证和台湾地区出入境证件</w:t>
      </w:r>
    </w:p>
    <w:p>
      <w:pPr>
        <w:numPr>
          <w:ilvl w:val="0"/>
          <w:numId w:val="0"/>
        </w:numPr>
        <w:rPr>
          <w:rFonts w:hint="eastAsia"/>
          <w:b w:val="0"/>
          <w:bCs w:val="0"/>
          <w:sz w:val="30"/>
          <w:szCs w:val="30"/>
          <w:lang w:val="en-US" w:eastAsia="zh-CN"/>
        </w:rPr>
      </w:pPr>
      <w:r>
        <w:rPr>
          <w:rFonts w:hint="eastAsia"/>
          <w:b w:val="0"/>
          <w:bCs w:val="0"/>
          <w:sz w:val="30"/>
          <w:szCs w:val="30"/>
          <w:lang w:val="en-US" w:eastAsia="zh-CN"/>
        </w:rPr>
        <w:t>二、台湾居民来往大陆通行证申请表</w:t>
      </w:r>
    </w:p>
    <w:p>
      <w:pPr>
        <w:numPr>
          <w:ilvl w:val="0"/>
          <w:numId w:val="0"/>
        </w:numPr>
        <w:rPr>
          <w:rFonts w:hint="eastAsia"/>
          <w:b w:val="0"/>
          <w:bCs w:val="0"/>
          <w:sz w:val="30"/>
          <w:szCs w:val="30"/>
          <w:lang w:val="en-US" w:eastAsia="zh-CN"/>
        </w:rPr>
      </w:pPr>
      <w:r>
        <w:rPr>
          <w:rFonts w:hint="eastAsia"/>
          <w:b w:val="0"/>
          <w:bCs w:val="0"/>
          <w:sz w:val="30"/>
          <w:szCs w:val="30"/>
          <w:lang w:val="en-US" w:eastAsia="zh-CN"/>
        </w:rPr>
        <w:t>三、中华人民共和国居民户口簿</w:t>
      </w:r>
    </w:p>
    <w:p>
      <w:pPr>
        <w:numPr>
          <w:ilvl w:val="0"/>
          <w:numId w:val="0"/>
        </w:numPr>
        <w:rPr>
          <w:rFonts w:hint="eastAsia"/>
          <w:b w:val="0"/>
          <w:bCs w:val="0"/>
          <w:sz w:val="30"/>
          <w:szCs w:val="30"/>
          <w:lang w:val="en-US" w:eastAsia="zh-CN"/>
        </w:rPr>
      </w:pPr>
      <w:r>
        <w:rPr>
          <w:rFonts w:hint="eastAsia"/>
          <w:b w:val="0"/>
          <w:bCs w:val="0"/>
          <w:sz w:val="30"/>
          <w:szCs w:val="30"/>
          <w:lang w:val="en-US" w:eastAsia="zh-CN"/>
        </w:rPr>
        <w:t>四、出生证明</w:t>
      </w:r>
    </w:p>
    <w:p>
      <w:pPr>
        <w:numPr>
          <w:ilvl w:val="0"/>
          <w:numId w:val="0"/>
        </w:numPr>
        <w:rPr>
          <w:rFonts w:hint="eastAsia"/>
          <w:b w:val="0"/>
          <w:bCs w:val="0"/>
          <w:sz w:val="30"/>
          <w:szCs w:val="30"/>
          <w:lang w:val="en-US" w:eastAsia="zh-CN"/>
        </w:rPr>
      </w:pPr>
      <w:r>
        <w:rPr>
          <w:rFonts w:hint="eastAsia"/>
          <w:b w:val="0"/>
          <w:bCs w:val="0"/>
          <w:sz w:val="30"/>
          <w:szCs w:val="30"/>
          <w:lang w:val="en-US" w:eastAsia="zh-CN"/>
        </w:rPr>
        <w:t>五、本人书面说明</w:t>
      </w:r>
    </w:p>
    <w:p>
      <w:pPr>
        <w:numPr>
          <w:ilvl w:val="0"/>
          <w:numId w:val="2"/>
        </w:numPr>
        <w:rPr>
          <w:rFonts w:hint="eastAsia"/>
          <w:b/>
          <w:bCs/>
          <w:sz w:val="30"/>
          <w:szCs w:val="30"/>
          <w:lang w:val="en-US" w:eastAsia="zh-CN"/>
        </w:rPr>
      </w:pPr>
      <w:r>
        <w:rPr>
          <w:rFonts w:hint="eastAsia"/>
          <w:b/>
          <w:bCs/>
          <w:sz w:val="30"/>
          <w:szCs w:val="30"/>
          <w:lang w:val="en-US" w:eastAsia="zh-CN"/>
        </w:rPr>
        <w:t>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1、申请：申请人到公安窗口申请或备齐申请材料通过安徽政务网上提交电子申请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 公安窗口确认申请人申请材料齐全、符合受理条件的予以受理；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3、审查：公安窗口予以调查审核；</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4、办结：情况属实予以办理，邮寄申请人。</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承诺办结时限：7个工作日</w:t>
      </w:r>
    </w:p>
    <w:p>
      <w:pPr>
        <w:numPr>
          <w:ilvl w:val="0"/>
          <w:numId w:val="3"/>
        </w:numPr>
        <w:rPr>
          <w:rFonts w:hint="eastAsia"/>
          <w:b w:val="0"/>
          <w:bCs w:val="0"/>
          <w:sz w:val="30"/>
          <w:szCs w:val="30"/>
          <w:lang w:val="en-US" w:eastAsia="zh-CN"/>
        </w:rPr>
      </w:pPr>
      <w:r>
        <w:rPr>
          <w:rFonts w:hint="eastAsia"/>
          <w:b/>
          <w:bCs/>
          <w:sz w:val="30"/>
          <w:szCs w:val="30"/>
          <w:lang w:val="en-US" w:eastAsia="zh-CN"/>
        </w:rPr>
        <w:t>收费依据及标准：</w:t>
      </w:r>
      <w:r>
        <w:rPr>
          <w:rFonts w:hint="eastAsia"/>
          <w:b w:val="0"/>
          <w:bCs w:val="0"/>
          <w:sz w:val="30"/>
          <w:szCs w:val="30"/>
          <w:lang w:val="en-US" w:eastAsia="zh-CN"/>
        </w:rPr>
        <w:t>国家发展和改革委员会、财政部《关于内地公安机关办理台湾居民来往大陆通行证收费标准及有关问题的通知》（发改价格[2004]334号）；换发250元/证，补办500元/证</w:t>
      </w:r>
    </w:p>
    <w:p>
      <w:pPr>
        <w:numPr>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中华人民共和国居民户口簿</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0557-7028286</w:t>
      </w:r>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w:t>
      </w:r>
      <w:bookmarkStart w:id="0" w:name="_GoBack"/>
      <w:bookmarkEnd w:id="0"/>
      <w:r>
        <w:rPr>
          <w:rFonts w:hint="eastAsia"/>
          <w:b w:val="0"/>
          <w:bCs w:val="0"/>
          <w:sz w:val="30"/>
          <w:szCs w:val="30"/>
          <w:lang w:val="en-US" w:eastAsia="zh-CN"/>
        </w:rPr>
        <w:t>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FB1E7"/>
    <w:multiLevelType w:val="singleLevel"/>
    <w:tmpl w:val="659FB1E7"/>
    <w:lvl w:ilvl="0" w:tentative="0">
      <w:start w:val="4"/>
      <w:numFmt w:val="chineseCounting"/>
      <w:suff w:val="nothing"/>
      <w:lvlText w:val="%1、"/>
      <w:lvlJc w:val="left"/>
    </w:lvl>
  </w:abstractNum>
  <w:abstractNum w:abstractNumId="1">
    <w:nsid w:val="65A48B03"/>
    <w:multiLevelType w:val="singleLevel"/>
    <w:tmpl w:val="65A48B03"/>
    <w:lvl w:ilvl="0" w:tentative="0">
      <w:start w:val="2"/>
      <w:numFmt w:val="chineseCounting"/>
      <w:suff w:val="nothing"/>
      <w:lvlText w:val="%1、"/>
      <w:lvlJc w:val="left"/>
    </w:lvl>
  </w:abstractNum>
  <w:abstractNum w:abstractNumId="2">
    <w:nsid w:val="65A49D24"/>
    <w:multiLevelType w:val="singleLevel"/>
    <w:tmpl w:val="65A49D24"/>
    <w:lvl w:ilvl="0" w:tentative="0">
      <w:start w:val="6"/>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F1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2024-01-15T02:27:27Z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