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jc w:val="center"/>
        <w:rPr>
          <w:rFonts w:hint="eastAsia"/>
          <w:b/>
          <w:bCs/>
          <w:sz w:val="36"/>
          <w:szCs w:val="36"/>
        </w:rPr>
      </w:pPr>
      <w:r>
        <w:rPr>
          <w:rFonts w:hint="eastAsia"/>
          <w:b/>
          <w:bCs/>
          <w:sz w:val="36"/>
          <w:szCs w:val="36"/>
        </w:rPr>
        <w:t>涉路施工交通安全审查</w:t>
      </w:r>
    </w:p>
    <w:p>
      <w:pPr>
        <w:numPr>
          <w:ilvl w:val="0"/>
          <w:numId w:val="0"/>
        </w:numPr>
        <w:rPr>
          <w:rFonts w:hint="eastAsia"/>
          <w:b w:val="0"/>
          <w:bCs w:val="0"/>
          <w:sz w:val="32"/>
          <w:szCs w:val="32"/>
          <w:lang w:val="en-US" w:eastAsia="zh-CN"/>
        </w:rPr>
      </w:pPr>
      <w:r>
        <w:rPr>
          <w:rFonts w:hint="eastAsia"/>
          <w:b/>
          <w:bCs/>
          <w:sz w:val="32"/>
          <w:szCs w:val="32"/>
          <w:lang w:eastAsia="zh-CN"/>
        </w:rPr>
        <w:t>一、</w:t>
      </w:r>
      <w:r>
        <w:rPr>
          <w:rFonts w:hint="eastAsia"/>
          <w:b/>
          <w:bCs/>
          <w:sz w:val="32"/>
          <w:szCs w:val="32"/>
          <w:lang w:val="en-US" w:eastAsia="zh-CN"/>
        </w:rPr>
        <w:t>设定依据：</w:t>
      </w:r>
      <w:r>
        <w:rPr>
          <w:rFonts w:hint="eastAsia"/>
          <w:b w:val="0"/>
          <w:bCs w:val="0"/>
          <w:sz w:val="32"/>
          <w:szCs w:val="32"/>
          <w:lang w:val="en-US" w:eastAsia="zh-CN"/>
        </w:rPr>
        <w:t>《中华人民共和国道路交通安全法》第三十二条：因工程建设需要占用、挖掘道路，或者跨越、穿越道路架设、增设管线设施，应当事先征得道路主管部门的同意；影响交通安全的，还应当征得公安机关交通管理部门的同意。……</w:t>
      </w:r>
    </w:p>
    <w:p>
      <w:pPr>
        <w:numPr>
          <w:ilvl w:val="0"/>
          <w:numId w:val="0"/>
        </w:numPr>
        <w:rPr>
          <w:rFonts w:hint="eastAsia"/>
          <w:b w:val="0"/>
          <w:bCs w:val="0"/>
          <w:sz w:val="32"/>
          <w:szCs w:val="32"/>
          <w:lang w:val="en-US" w:eastAsia="zh-CN"/>
        </w:rPr>
      </w:pPr>
      <w:r>
        <w:rPr>
          <w:rFonts w:hint="eastAsia"/>
          <w:b w:val="0"/>
          <w:bCs w:val="0"/>
          <w:sz w:val="32"/>
          <w:szCs w:val="32"/>
          <w:lang w:val="en-US" w:eastAsia="zh-CN"/>
        </w:rPr>
        <w:t>《中华人民共和国公路法》第四十四条：任何单位和个人不得擅自占用、挖掘公路。因修建铁路、机场、电站、通信设施、水利工程和进行其他建设工程需要占用、挖掘公路或者使公路改线的，建设单位应当事先征得有关交通主管部门的同意；影响交通安全的，还须征得有关公安机关的同意。……</w:t>
      </w:r>
    </w:p>
    <w:p>
      <w:pPr>
        <w:numPr>
          <w:ilvl w:val="0"/>
          <w:numId w:val="0"/>
        </w:numPr>
        <w:rPr>
          <w:rFonts w:hint="eastAsia"/>
          <w:b w:val="0"/>
          <w:bCs w:val="0"/>
          <w:sz w:val="32"/>
          <w:szCs w:val="32"/>
          <w:lang w:val="en-US" w:eastAsia="zh-CN"/>
        </w:rPr>
      </w:pPr>
      <w:r>
        <w:rPr>
          <w:rFonts w:hint="eastAsia"/>
          <w:b w:val="0"/>
          <w:bCs w:val="0"/>
          <w:sz w:val="32"/>
          <w:szCs w:val="32"/>
          <w:lang w:val="en-US" w:eastAsia="zh-CN"/>
        </w:rPr>
        <w:t>第四十五条：跨越、穿越公路修建桥梁、渡槽或者架设、埋设管线等设施的，以及在公路用地范围内架设、埋设管线、电缆等设施的，应当事先经有关交通主管部门同意，影响交通安全的，还须征得有关公安机关的同意；……</w:t>
      </w:r>
    </w:p>
    <w:p>
      <w:pPr>
        <w:numPr>
          <w:ilvl w:val="0"/>
          <w:numId w:val="0"/>
        </w:numPr>
        <w:rPr>
          <w:rFonts w:hint="eastAsia"/>
          <w:b w:val="0"/>
          <w:bCs w:val="0"/>
          <w:sz w:val="32"/>
          <w:szCs w:val="32"/>
          <w:lang w:val="en-US" w:eastAsia="zh-CN"/>
        </w:rPr>
      </w:pPr>
      <w:r>
        <w:rPr>
          <w:rFonts w:hint="eastAsia"/>
          <w:b w:val="0"/>
          <w:bCs w:val="0"/>
          <w:sz w:val="32"/>
          <w:szCs w:val="32"/>
          <w:lang w:val="en-US" w:eastAsia="zh-CN"/>
        </w:rPr>
        <w:t>《城市道路管理条例》第三十条：未经市政工程行政主管部门和公安交通管理部门批准，任何单位或者个人不得占用或者挖掘城市道路。</w:t>
      </w:r>
    </w:p>
    <w:p>
      <w:pPr>
        <w:numPr>
          <w:ilvl w:val="0"/>
          <w:numId w:val="0"/>
        </w:numPr>
        <w:rPr>
          <w:rFonts w:hint="eastAsia"/>
          <w:b w:val="0"/>
          <w:bCs w:val="0"/>
          <w:sz w:val="32"/>
          <w:szCs w:val="32"/>
          <w:lang w:val="en-US" w:eastAsia="zh-CN"/>
        </w:rPr>
      </w:pPr>
      <w:r>
        <w:rPr>
          <w:rFonts w:hint="eastAsia"/>
          <w:b w:val="0"/>
          <w:bCs w:val="0"/>
          <w:sz w:val="32"/>
          <w:szCs w:val="32"/>
          <w:lang w:val="en-US" w:eastAsia="zh-CN"/>
        </w:rPr>
        <w:t>第三十三条：因工程建设需要挖掘城市道路的，应当提交城市规划部门批准签发的文件和有关设计文件，经市政工程行政主管部门和公安交通管理部门批准，方可按照规定挖掘。……</w:t>
      </w:r>
    </w:p>
    <w:p>
      <w:pPr>
        <w:numPr>
          <w:ilvl w:val="0"/>
          <w:numId w:val="0"/>
        </w:numPr>
        <w:rPr>
          <w:rFonts w:hint="eastAsia"/>
          <w:b w:val="0"/>
          <w:bCs w:val="0"/>
          <w:sz w:val="32"/>
          <w:szCs w:val="32"/>
          <w:lang w:val="en-US" w:eastAsia="zh-CN"/>
        </w:rPr>
      </w:pPr>
      <w:r>
        <w:rPr>
          <w:rFonts w:hint="eastAsia"/>
          <w:b/>
          <w:bCs/>
          <w:sz w:val="32"/>
          <w:szCs w:val="32"/>
          <w:lang w:val="en-US" w:eastAsia="zh-CN"/>
        </w:rPr>
        <w:t>二、申请条件：</w:t>
      </w:r>
      <w:r>
        <w:rPr>
          <w:rFonts w:hint="eastAsia"/>
          <w:b w:val="0"/>
          <w:bCs w:val="0"/>
          <w:sz w:val="32"/>
          <w:szCs w:val="32"/>
          <w:lang w:val="en-US" w:eastAsia="zh-CN"/>
        </w:rPr>
        <w:t>申请材料齐全符合法律法规要求</w:t>
      </w:r>
    </w:p>
    <w:p>
      <w:pPr>
        <w:numPr>
          <w:ilvl w:val="0"/>
          <w:numId w:val="0"/>
        </w:numPr>
        <w:rPr>
          <w:rFonts w:hint="eastAsia"/>
          <w:b w:val="0"/>
          <w:bCs w:val="0"/>
          <w:sz w:val="30"/>
          <w:szCs w:val="30"/>
          <w:lang w:val="en-US" w:eastAsia="zh-CN"/>
        </w:rPr>
      </w:pPr>
      <w:r>
        <w:rPr>
          <w:rFonts w:hint="eastAsia"/>
          <w:b/>
          <w:bCs/>
          <w:sz w:val="30"/>
          <w:szCs w:val="30"/>
          <w:lang w:val="en-US" w:eastAsia="zh-CN"/>
        </w:rPr>
        <w:t xml:space="preserve">三、申请材料: </w:t>
      </w:r>
      <w:r>
        <w:rPr>
          <w:rFonts w:hint="eastAsia"/>
          <w:b w:val="0"/>
          <w:bCs w:val="0"/>
          <w:sz w:val="30"/>
          <w:szCs w:val="30"/>
          <w:lang w:val="en-US" w:eastAsia="zh-CN"/>
        </w:rPr>
        <w:t>涉路施工交通组织方案</w:t>
      </w:r>
    </w:p>
    <w:p>
      <w:pPr>
        <w:numPr>
          <w:ilvl w:val="0"/>
          <w:numId w:val="0"/>
        </w:numPr>
        <w:rPr>
          <w:rFonts w:hint="eastAsia"/>
          <w:b w:val="0"/>
          <w:bCs w:val="0"/>
          <w:sz w:val="30"/>
          <w:szCs w:val="30"/>
          <w:lang w:val="en-US" w:eastAsia="zh-CN"/>
        </w:rPr>
      </w:pPr>
      <w:r>
        <w:rPr>
          <w:rFonts w:hint="eastAsia"/>
          <w:b/>
          <w:bCs/>
          <w:sz w:val="30"/>
          <w:szCs w:val="30"/>
          <w:lang w:val="en-US" w:eastAsia="zh-CN"/>
        </w:rPr>
        <w:t>四、审批流程：</w:t>
      </w:r>
      <w:r>
        <w:rPr>
          <w:rFonts w:hint="eastAsia"/>
          <w:b w:val="0"/>
          <w:bCs w:val="0"/>
          <w:sz w:val="30"/>
          <w:szCs w:val="30"/>
          <w:lang w:val="en-US" w:eastAsia="zh-CN"/>
        </w:rPr>
        <w:t>1、申请：申请人到公安窗口申请或备齐申请材料通过安徽政务网上提交电子申请；</w:t>
      </w:r>
    </w:p>
    <w:p>
      <w:pPr>
        <w:numPr>
          <w:ilvl w:val="0"/>
          <w:numId w:val="0"/>
        </w:numPr>
        <w:rPr>
          <w:rFonts w:hint="eastAsia"/>
          <w:b w:val="0"/>
          <w:bCs w:val="0"/>
          <w:sz w:val="30"/>
          <w:szCs w:val="30"/>
          <w:lang w:val="en-US" w:eastAsia="zh-CN"/>
        </w:rPr>
      </w:pPr>
      <w:r>
        <w:rPr>
          <w:rFonts w:hint="eastAsia"/>
          <w:b w:val="0"/>
          <w:bCs w:val="0"/>
          <w:sz w:val="30"/>
          <w:szCs w:val="30"/>
          <w:lang w:val="en-US" w:eastAsia="zh-CN"/>
        </w:rPr>
        <w:t>2、受理： 公安窗口确认申请人申请材料齐全、符合受理条件的予以受理；</w:t>
      </w:r>
    </w:p>
    <w:p>
      <w:pPr>
        <w:numPr>
          <w:ilvl w:val="0"/>
          <w:numId w:val="0"/>
        </w:numPr>
        <w:rPr>
          <w:rFonts w:hint="eastAsia"/>
          <w:b w:val="0"/>
          <w:bCs w:val="0"/>
          <w:sz w:val="30"/>
          <w:szCs w:val="30"/>
          <w:lang w:val="en-US" w:eastAsia="zh-CN"/>
        </w:rPr>
      </w:pPr>
      <w:r>
        <w:rPr>
          <w:rFonts w:hint="eastAsia"/>
          <w:b w:val="0"/>
          <w:bCs w:val="0"/>
          <w:sz w:val="30"/>
          <w:szCs w:val="30"/>
          <w:lang w:val="en-US" w:eastAsia="zh-CN"/>
        </w:rPr>
        <w:t>3、审查：公安窗口予以调查审核；</w:t>
      </w:r>
    </w:p>
    <w:p>
      <w:pPr>
        <w:numPr>
          <w:ilvl w:val="0"/>
          <w:numId w:val="0"/>
        </w:numPr>
        <w:rPr>
          <w:rFonts w:hint="eastAsia"/>
          <w:b w:val="0"/>
          <w:bCs w:val="0"/>
          <w:sz w:val="30"/>
          <w:szCs w:val="30"/>
          <w:lang w:val="en-US" w:eastAsia="zh-CN"/>
        </w:rPr>
      </w:pPr>
      <w:r>
        <w:rPr>
          <w:rFonts w:hint="eastAsia"/>
          <w:b w:val="0"/>
          <w:bCs w:val="0"/>
          <w:sz w:val="30"/>
          <w:szCs w:val="30"/>
          <w:lang w:val="en-US" w:eastAsia="zh-CN"/>
        </w:rPr>
        <w:t>4、办结：情况属实予以办理，邮寄申请人。</w:t>
      </w:r>
    </w:p>
    <w:p>
      <w:pPr>
        <w:numPr>
          <w:ilvl w:val="0"/>
          <w:numId w:val="0"/>
        </w:numPr>
        <w:rPr>
          <w:rFonts w:hint="eastAsia"/>
          <w:b/>
          <w:bCs/>
          <w:sz w:val="30"/>
          <w:szCs w:val="30"/>
          <w:lang w:val="en-US" w:eastAsia="zh-CN"/>
        </w:rPr>
      </w:pPr>
      <w:r>
        <w:rPr>
          <w:rFonts w:hint="eastAsia"/>
          <w:b/>
          <w:bCs/>
          <w:sz w:val="30"/>
          <w:szCs w:val="30"/>
          <w:lang w:val="en-US" w:eastAsia="zh-CN"/>
        </w:rPr>
        <w:t>五、审批时限：</w:t>
      </w:r>
    </w:p>
    <w:p>
      <w:pPr>
        <w:numPr>
          <w:ilvl w:val="0"/>
          <w:numId w:val="0"/>
        </w:numPr>
        <w:rPr>
          <w:rFonts w:hint="eastAsia"/>
          <w:b w:val="0"/>
          <w:bCs w:val="0"/>
          <w:sz w:val="30"/>
          <w:szCs w:val="30"/>
          <w:lang w:val="en-US" w:eastAsia="zh-CN"/>
        </w:rPr>
      </w:pPr>
      <w:r>
        <w:rPr>
          <w:rFonts w:hint="eastAsia"/>
          <w:b w:val="0"/>
          <w:bCs w:val="0"/>
          <w:sz w:val="30"/>
          <w:szCs w:val="30"/>
          <w:lang w:val="en-US" w:eastAsia="zh-CN"/>
        </w:rPr>
        <w:t>法定办结时限：13个工作日</w:t>
      </w:r>
    </w:p>
    <w:p>
      <w:pPr>
        <w:numPr>
          <w:ilvl w:val="0"/>
          <w:numId w:val="0"/>
        </w:numPr>
        <w:rPr>
          <w:rFonts w:hint="eastAsia"/>
          <w:b w:val="0"/>
          <w:bCs w:val="0"/>
          <w:sz w:val="30"/>
          <w:szCs w:val="30"/>
          <w:lang w:val="en-US" w:eastAsia="zh-CN"/>
        </w:rPr>
      </w:pPr>
      <w:r>
        <w:rPr>
          <w:rFonts w:hint="eastAsia"/>
          <w:b w:val="0"/>
          <w:bCs w:val="0"/>
          <w:sz w:val="30"/>
          <w:szCs w:val="30"/>
          <w:lang w:val="en-US" w:eastAsia="zh-CN"/>
        </w:rPr>
        <w:t>承诺办结时限：1个工作日</w:t>
      </w:r>
    </w:p>
    <w:p>
      <w:pPr>
        <w:numPr>
          <w:ilvl w:val="0"/>
          <w:numId w:val="0"/>
        </w:numPr>
        <w:rPr>
          <w:rFonts w:hint="eastAsia" w:eastAsiaTheme="minorEastAsia"/>
          <w:b w:val="0"/>
          <w:bCs w:val="0"/>
          <w:sz w:val="30"/>
          <w:szCs w:val="30"/>
          <w:lang w:val="en-US" w:eastAsia="zh-CN"/>
        </w:rPr>
      </w:pPr>
      <w:r>
        <w:rPr>
          <w:rFonts w:hint="eastAsia"/>
          <w:b/>
          <w:bCs/>
          <w:sz w:val="30"/>
          <w:szCs w:val="30"/>
          <w:lang w:val="en-US" w:eastAsia="zh-CN"/>
        </w:rPr>
        <w:t>六、收费依据及标准：</w:t>
      </w:r>
      <w:r>
        <w:rPr>
          <w:rFonts w:hint="eastAsia"/>
          <w:b w:val="0"/>
          <w:bCs w:val="0"/>
          <w:sz w:val="30"/>
          <w:szCs w:val="30"/>
          <w:lang w:val="en-US" w:eastAsia="zh-CN"/>
        </w:rPr>
        <w:t>免</w:t>
      </w:r>
      <w:bookmarkStart w:id="0" w:name="_GoBack"/>
      <w:bookmarkEnd w:id="0"/>
      <w:r>
        <w:rPr>
          <w:rFonts w:hint="eastAsia"/>
          <w:b w:val="0"/>
          <w:bCs w:val="0"/>
          <w:sz w:val="30"/>
          <w:szCs w:val="30"/>
          <w:lang w:val="en-US" w:eastAsia="zh-CN"/>
        </w:rPr>
        <w:t>费</w:t>
      </w:r>
    </w:p>
    <w:p>
      <w:pPr>
        <w:numPr>
          <w:ilvl w:val="0"/>
          <w:numId w:val="0"/>
        </w:numPr>
        <w:rPr>
          <w:rFonts w:hint="eastAsia"/>
          <w:b w:val="0"/>
          <w:bCs w:val="0"/>
          <w:sz w:val="30"/>
          <w:szCs w:val="30"/>
          <w:lang w:val="en-US" w:eastAsia="zh-CN"/>
        </w:rPr>
      </w:pPr>
      <w:r>
        <w:rPr>
          <w:rFonts w:hint="eastAsia"/>
          <w:b/>
          <w:bCs/>
          <w:sz w:val="30"/>
          <w:szCs w:val="30"/>
          <w:lang w:val="en-US" w:eastAsia="zh-CN"/>
        </w:rPr>
        <w:t>七、数量限制：</w:t>
      </w:r>
      <w:r>
        <w:rPr>
          <w:rFonts w:hint="eastAsia"/>
          <w:b w:val="0"/>
          <w:bCs w:val="0"/>
          <w:sz w:val="30"/>
          <w:szCs w:val="30"/>
          <w:lang w:val="en-US" w:eastAsia="zh-CN"/>
        </w:rPr>
        <w:t>无</w:t>
      </w:r>
    </w:p>
    <w:p>
      <w:pPr>
        <w:numPr>
          <w:ilvl w:val="0"/>
          <w:numId w:val="0"/>
        </w:numPr>
        <w:rPr>
          <w:rFonts w:hint="eastAsia"/>
          <w:b w:val="0"/>
          <w:bCs w:val="0"/>
          <w:sz w:val="30"/>
          <w:szCs w:val="30"/>
          <w:lang w:val="en-US" w:eastAsia="zh-CN"/>
        </w:rPr>
      </w:pPr>
      <w:r>
        <w:rPr>
          <w:rFonts w:hint="eastAsia"/>
          <w:b/>
          <w:bCs/>
          <w:sz w:val="30"/>
          <w:szCs w:val="30"/>
          <w:lang w:val="en-US" w:eastAsia="zh-CN"/>
        </w:rPr>
        <w:t>八、决定证件：</w:t>
      </w:r>
      <w:r>
        <w:rPr>
          <w:rFonts w:hint="eastAsia"/>
          <w:b w:val="0"/>
          <w:bCs w:val="0"/>
          <w:sz w:val="30"/>
          <w:szCs w:val="30"/>
          <w:lang w:val="en-US" w:eastAsia="zh-CN"/>
        </w:rPr>
        <w:t>机动车注销证明</w:t>
      </w:r>
    </w:p>
    <w:p>
      <w:pPr>
        <w:numPr>
          <w:ilvl w:val="0"/>
          <w:numId w:val="0"/>
        </w:numPr>
        <w:rPr>
          <w:rFonts w:hint="eastAsia"/>
          <w:b w:val="0"/>
          <w:bCs w:val="0"/>
          <w:sz w:val="30"/>
          <w:szCs w:val="30"/>
          <w:lang w:val="en-US" w:eastAsia="zh-CN"/>
        </w:rPr>
      </w:pPr>
      <w:r>
        <w:rPr>
          <w:rFonts w:hint="eastAsia"/>
          <w:b/>
          <w:bCs/>
          <w:sz w:val="30"/>
          <w:szCs w:val="30"/>
          <w:lang w:val="en-US" w:eastAsia="zh-CN"/>
        </w:rPr>
        <w:t>九、年审年检：</w:t>
      </w:r>
      <w:r>
        <w:rPr>
          <w:rFonts w:hint="eastAsia"/>
          <w:b w:val="0"/>
          <w:bCs w:val="0"/>
          <w:sz w:val="30"/>
          <w:szCs w:val="30"/>
          <w:lang w:val="en-US" w:eastAsia="zh-CN"/>
        </w:rPr>
        <w:t>无</w:t>
      </w:r>
    </w:p>
    <w:p>
      <w:pPr>
        <w:numPr>
          <w:ilvl w:val="0"/>
          <w:numId w:val="0"/>
        </w:numPr>
        <w:rPr>
          <w:rFonts w:hint="eastAsia"/>
          <w:b w:val="0"/>
          <w:bCs w:val="0"/>
          <w:sz w:val="30"/>
          <w:szCs w:val="30"/>
          <w:lang w:val="en-US" w:eastAsia="zh-CN"/>
        </w:rPr>
      </w:pPr>
      <w:r>
        <w:rPr>
          <w:rFonts w:hint="eastAsia"/>
          <w:b/>
          <w:bCs/>
          <w:sz w:val="30"/>
          <w:szCs w:val="30"/>
          <w:lang w:val="en-US" w:eastAsia="zh-CN"/>
        </w:rPr>
        <w:t>十、注意事项：</w:t>
      </w:r>
      <w:r>
        <w:rPr>
          <w:rFonts w:hint="eastAsia"/>
          <w:b w:val="0"/>
          <w:bCs w:val="0"/>
          <w:sz w:val="30"/>
          <w:szCs w:val="30"/>
          <w:lang w:val="en-US" w:eastAsia="zh-CN"/>
        </w:rPr>
        <w:t>无</w:t>
      </w:r>
    </w:p>
    <w:p>
      <w:pPr>
        <w:numPr>
          <w:ilvl w:val="0"/>
          <w:numId w:val="0"/>
        </w:numPr>
        <w:rPr>
          <w:rFonts w:hint="eastAsia"/>
          <w:b w:val="0"/>
          <w:bCs w:val="0"/>
          <w:sz w:val="30"/>
          <w:szCs w:val="30"/>
          <w:lang w:val="en-US" w:eastAsia="zh-CN"/>
        </w:rPr>
      </w:pPr>
      <w:r>
        <w:rPr>
          <w:rFonts w:hint="eastAsia"/>
          <w:b/>
          <w:bCs/>
          <w:sz w:val="30"/>
          <w:szCs w:val="30"/>
          <w:lang w:val="en-US" w:eastAsia="zh-CN"/>
        </w:rPr>
        <w:t>十一、联系电话：</w:t>
      </w:r>
      <w:r>
        <w:rPr>
          <w:rFonts w:hint="eastAsia"/>
          <w:b w:val="0"/>
          <w:bCs w:val="0"/>
          <w:sz w:val="30"/>
          <w:szCs w:val="30"/>
          <w:lang w:val="en-US" w:eastAsia="zh-CN"/>
        </w:rPr>
        <w:t>0557-7028286</w:t>
      </w:r>
    </w:p>
    <w:p>
      <w:pPr>
        <w:numPr>
          <w:ilvl w:val="0"/>
          <w:numId w:val="0"/>
        </w:numPr>
        <w:rPr>
          <w:rFonts w:hint="eastAsia"/>
          <w:b/>
          <w:bCs/>
          <w:sz w:val="30"/>
          <w:szCs w:val="30"/>
          <w:lang w:val="en-US" w:eastAsia="zh-CN"/>
        </w:rPr>
      </w:pPr>
      <w:r>
        <w:rPr>
          <w:rFonts w:hint="eastAsia"/>
          <w:b/>
          <w:bCs/>
          <w:sz w:val="30"/>
          <w:szCs w:val="30"/>
          <w:lang w:val="en-US" w:eastAsia="zh-CN"/>
        </w:rPr>
        <w:t>十二、监督电话：</w:t>
      </w:r>
      <w:r>
        <w:rPr>
          <w:rFonts w:hint="eastAsia"/>
          <w:b w:val="0"/>
          <w:bCs w:val="0"/>
          <w:sz w:val="30"/>
          <w:szCs w:val="30"/>
          <w:lang w:val="en-US" w:eastAsia="zh-CN"/>
        </w:rPr>
        <w:t>0557-7358008</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AF7632B"/>
    <w:rsid w:val="41811B19"/>
    <w:rsid w:val="459C7B33"/>
    <w:rsid w:val="56E16F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Office_10.8.0.6470_F1E327BC-269C-435d-A152-05C5408002CA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2024-01-17T06:59:55Z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2052-10.8.0.6470</vt:lpwstr>
  </property>
</Properties>
</file>