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38D9" w14:textId="77777777" w:rsidR="005D7912" w:rsidRDefault="00000000">
      <w:pPr>
        <w:widowControl/>
        <w:shd w:val="clear" w:color="auto" w:fill="FFFFFF"/>
        <w:spacing w:line="560" w:lineRule="exact"/>
        <w:jc w:val="center"/>
        <w:rPr>
          <w:rFonts w:ascii="方正小标宋_GBK" w:eastAsia="方正小标宋_GBK" w:hAnsi="方正小标宋_GBK" w:cs="方正小标宋_GBK"/>
          <w:sz w:val="44"/>
          <w:szCs w:val="44"/>
        </w:rPr>
      </w:pPr>
      <w:r>
        <w:rPr>
          <w:rFonts w:ascii="宋体" w:hAnsi="宋体" w:cs="宋体" w:hint="eastAsia"/>
          <w:sz w:val="44"/>
          <w:szCs w:val="44"/>
        </w:rPr>
        <w:t xml:space="preserve"> </w:t>
      </w:r>
      <w:r>
        <w:rPr>
          <w:rFonts w:ascii="方正小标宋_GBK" w:eastAsia="方正小标宋_GBK" w:hAnsi="方正小标宋_GBK" w:cs="方正小标宋_GBK" w:hint="eastAsia"/>
          <w:sz w:val="44"/>
          <w:szCs w:val="44"/>
        </w:rPr>
        <w:t>出具医疗保险信息证明</w:t>
      </w:r>
    </w:p>
    <w:p w14:paraId="10D1B6D3" w14:textId="77777777" w:rsidR="005D7912" w:rsidRDefault="00000000">
      <w:pPr>
        <w:widowControl/>
        <w:shd w:val="clear" w:color="auto" w:fill="FFFFFF"/>
        <w:spacing w:line="560" w:lineRule="exact"/>
        <w:jc w:val="center"/>
        <w:rPr>
          <w:rFonts w:ascii="方正小标宋_GBK" w:eastAsia="方正小标宋_GBK" w:hAnsi="方正小标宋_GBK" w:cs="方正小标宋_GBK"/>
          <w:sz w:val="44"/>
          <w:szCs w:val="44"/>
          <w:lang w:val="zh-CN"/>
        </w:rPr>
      </w:pPr>
      <w:r>
        <w:rPr>
          <w:rFonts w:ascii="方正小标宋_GBK" w:eastAsia="方正小标宋_GBK" w:hAnsi="方正小标宋_GBK" w:cs="方正小标宋_GBK" w:hint="eastAsia"/>
          <w:sz w:val="44"/>
          <w:szCs w:val="44"/>
          <w:lang w:val="zh-CN"/>
        </w:rPr>
        <w:t>办事指南</w:t>
      </w:r>
    </w:p>
    <w:p w14:paraId="585F75E5" w14:textId="77777777" w:rsidR="005D7912" w:rsidRDefault="005D7912">
      <w:pPr>
        <w:widowControl/>
        <w:shd w:val="clear" w:color="auto" w:fill="FFFFFF"/>
        <w:spacing w:line="560" w:lineRule="exact"/>
        <w:jc w:val="center"/>
        <w:rPr>
          <w:rFonts w:ascii="宋体" w:hAnsi="宋体" w:cs="宋体"/>
          <w:sz w:val="32"/>
          <w:szCs w:val="32"/>
          <w:lang w:val="zh-CN"/>
        </w:rPr>
      </w:pPr>
    </w:p>
    <w:p w14:paraId="613AC9B3" w14:textId="77777777" w:rsidR="005D7912" w:rsidRDefault="00000000">
      <w:pPr>
        <w:spacing w:line="560" w:lineRule="exact"/>
        <w:ind w:firstLineChars="200" w:firstLine="640"/>
        <w:rPr>
          <w:rFonts w:ascii="宋体" w:hAnsi="宋体" w:cs="宋体"/>
          <w:sz w:val="32"/>
          <w:szCs w:val="32"/>
        </w:rPr>
      </w:pPr>
      <w:r>
        <w:rPr>
          <w:rFonts w:ascii="黑体" w:eastAsia="黑体" w:hAnsi="黑体" w:cs="黑体" w:hint="eastAsia"/>
          <w:sz w:val="32"/>
          <w:szCs w:val="32"/>
        </w:rPr>
        <w:t>一、办理依据</w:t>
      </w:r>
    </w:p>
    <w:p w14:paraId="2758CD5E" w14:textId="77777777" w:rsidR="005D7912"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1.《中华人民共和国社会保险法》（主席令第35号）第七十四条：用人单位和个人可以免费向社会保险经办机构查询、核对其缴费和享受社会保险待遇记录，要求社会保险经办机构提供社会保险咨询等相关服务。</w:t>
      </w:r>
    </w:p>
    <w:p w14:paraId="14CB53DC" w14:textId="77777777" w:rsidR="005D7912"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2.《国家医疗保障局关于印发全国医疗保障经办政务服务事项清单的通知》（医保发〔2020〕18号）附件《全国医疗保障经办政务服务事项清单》第10子项。</w:t>
      </w:r>
    </w:p>
    <w:p w14:paraId="575CE80D" w14:textId="77777777" w:rsidR="005D7912" w:rsidRDefault="00000000">
      <w:pPr>
        <w:spacing w:line="560" w:lineRule="exact"/>
        <w:ind w:firstLineChars="200" w:firstLine="640"/>
        <w:rPr>
          <w:rFonts w:ascii="黑体" w:eastAsia="黑体" w:hAnsi="黑体" w:cs="黑体"/>
          <w:sz w:val="32"/>
          <w:szCs w:val="32"/>
        </w:rPr>
      </w:pPr>
      <w:r>
        <w:rPr>
          <w:rFonts w:ascii="宋体" w:hAnsi="宋体" w:cs="宋体" w:hint="eastAsia"/>
          <w:sz w:val="32"/>
          <w:szCs w:val="32"/>
        </w:rPr>
        <w:t xml:space="preserve"> </w:t>
      </w:r>
      <w:r>
        <w:rPr>
          <w:rFonts w:ascii="黑体" w:eastAsia="黑体" w:hAnsi="黑体" w:cs="黑体" w:hint="eastAsia"/>
          <w:sz w:val="32"/>
          <w:szCs w:val="32"/>
        </w:rPr>
        <w:t>二、承办机构</w:t>
      </w:r>
    </w:p>
    <w:p w14:paraId="223F1F5A" w14:textId="441B598C" w:rsidR="005D7912" w:rsidRDefault="00966A2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泗县</w:t>
      </w:r>
      <w:r w:rsidR="00000000">
        <w:rPr>
          <w:rFonts w:ascii="方正仿宋_GBK" w:eastAsia="方正仿宋_GBK" w:hAnsi="方正仿宋_GBK" w:cs="方正仿宋_GBK" w:hint="eastAsia"/>
          <w:sz w:val="32"/>
          <w:szCs w:val="32"/>
        </w:rPr>
        <w:t>城镇职工基本医疗生育保险基金管理中心</w:t>
      </w:r>
    </w:p>
    <w:p w14:paraId="0A826773" w14:textId="68A6E73C" w:rsidR="00966A23" w:rsidRDefault="00966A23">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泗县城乡居民基本医疗保险基金管理服务中心</w:t>
      </w:r>
    </w:p>
    <w:p w14:paraId="6AA2975C" w14:textId="77777777" w:rsidR="005D7912"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三、服务对象</w:t>
      </w:r>
    </w:p>
    <w:p w14:paraId="7A959230" w14:textId="77777777" w:rsidR="005D7912"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参保人员</w:t>
      </w:r>
    </w:p>
    <w:p w14:paraId="57163F9C" w14:textId="77777777" w:rsidR="005D7912"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四、申请条件</w:t>
      </w:r>
    </w:p>
    <w:p w14:paraId="0B932D66" w14:textId="77777777" w:rsidR="005D7912"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申请人已参加基本医疗保险(生育保险)。</w:t>
      </w:r>
    </w:p>
    <w:p w14:paraId="284160D9" w14:textId="77777777" w:rsidR="005D7912"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五、申报材料</w:t>
      </w:r>
    </w:p>
    <w:p w14:paraId="6F2D208C" w14:textId="77777777" w:rsidR="005D7912"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医保电子凭证或有效身份证件或社保卡。</w:t>
      </w:r>
    </w:p>
    <w:p w14:paraId="31469225" w14:textId="77777777" w:rsidR="005D7912" w:rsidRDefault="00000000">
      <w:pPr>
        <w:spacing w:before="123"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六、服务流程</w:t>
      </w:r>
    </w:p>
    <w:p w14:paraId="7B6175DF" w14:textId="77777777" w:rsidR="005D7912" w:rsidRDefault="00000000">
      <w:pPr>
        <w:spacing w:before="108"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线上办理</w:t>
      </w:r>
    </w:p>
    <w:p w14:paraId="64F3E372" w14:textId="77777777" w:rsidR="005D7912" w:rsidRDefault="00000000">
      <w:pPr>
        <w:spacing w:before="86" w:line="560" w:lineRule="exact"/>
        <w:ind w:right="11"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业务申请。申请人通过线上办理渠道填写个人信息，提交至医疗保障经办机构受理。</w:t>
      </w:r>
    </w:p>
    <w:p w14:paraId="7B697AEE" w14:textId="77777777" w:rsidR="005D7912" w:rsidRDefault="00000000">
      <w:pPr>
        <w:spacing w:before="1" w:line="560" w:lineRule="exact"/>
        <w:ind w:right="12"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业务受理。 ①符合办理条件的，予以受理； ②不符合条件的不予受理，并一次性告知原因。</w:t>
      </w:r>
    </w:p>
    <w:p w14:paraId="189DF998" w14:textId="77777777" w:rsidR="005D7912" w:rsidRDefault="00000000">
      <w:pPr>
        <w:spacing w:before="1" w:line="560" w:lineRule="exact"/>
        <w:ind w:right="11"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业务审核。校验缴费年限和缴费情况，核算个人账户资 金。</w:t>
      </w:r>
    </w:p>
    <w:p w14:paraId="7F7CFCE1" w14:textId="77777777" w:rsidR="005D7912" w:rsidRDefault="00000000">
      <w:pPr>
        <w:spacing w:before="1" w:line="560" w:lineRule="exact"/>
        <w:ind w:right="11"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业务办结。生成带有电子签章的《参保凭证》。</w:t>
      </w:r>
    </w:p>
    <w:p w14:paraId="78FE3A92" w14:textId="77777777" w:rsidR="005D7912" w:rsidRDefault="00000000">
      <w:pPr>
        <w:spacing w:before="9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2.现场办理</w:t>
      </w:r>
    </w:p>
    <w:p w14:paraId="4C19F68A" w14:textId="77777777" w:rsidR="005D7912" w:rsidRDefault="00000000">
      <w:pPr>
        <w:spacing w:before="88" w:line="560" w:lineRule="exact"/>
        <w:ind w:right="11"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业务申请。申请人可携带有效身份证件或医保电子凭证 或社保卡，向医疗保障经办机构申请出具《参保凭证》。</w:t>
      </w:r>
    </w:p>
    <w:p w14:paraId="1B13DD95" w14:textId="77777777" w:rsidR="005D7912" w:rsidRDefault="00000000">
      <w:pPr>
        <w:spacing w:before="2" w:line="560" w:lineRule="exact"/>
        <w:ind w:right="11"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业务受理。①核对参保人员所提供材料与系统信息是否匹配；②若不相符，一次性告知申请人。</w:t>
      </w:r>
    </w:p>
    <w:p w14:paraId="6428619D" w14:textId="77777777" w:rsidR="005D7912" w:rsidRDefault="00000000">
      <w:pPr>
        <w:spacing w:before="1" w:line="560" w:lineRule="exact"/>
        <w:ind w:right="11"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业务审核。核实缴费年限和缴费情况，核算个人账户资 金。</w:t>
      </w:r>
    </w:p>
    <w:p w14:paraId="7C359E9F" w14:textId="77777777" w:rsidR="005D7912" w:rsidRDefault="00000000">
      <w:pPr>
        <w:spacing w:line="560" w:lineRule="exact"/>
        <w:ind w:left="1022"/>
        <w:rPr>
          <w:rFonts w:ascii="方正仿宋_GBK" w:eastAsia="方正仿宋_GBK" w:hAnsi="方正仿宋_GBK" w:cs="方正仿宋_GBK"/>
          <w:sz w:val="32"/>
          <w:szCs w:val="32"/>
        </w:rPr>
      </w:pPr>
      <w:r>
        <w:rPr>
          <w:rFonts w:ascii="方正仿宋_GBK" w:eastAsia="方正仿宋_GBK" w:hAnsi="方正仿宋_GBK" w:cs="方正仿宋_GBK" w:hint="eastAsia"/>
          <w:position w:val="17"/>
          <w:sz w:val="32"/>
          <w:szCs w:val="32"/>
        </w:rPr>
        <w:t>业务办结。出具《参保凭证》。</w:t>
      </w:r>
    </w:p>
    <w:p w14:paraId="30132AC1" w14:textId="77777777" w:rsidR="005D7912"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七、办理时限</w:t>
      </w:r>
    </w:p>
    <w:p w14:paraId="6A5C04A7" w14:textId="77777777" w:rsidR="005D7912" w:rsidRDefault="00000000">
      <w:pPr>
        <w:spacing w:line="560" w:lineRule="exact"/>
        <w:ind w:firstLineChars="225" w:firstLine="7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1.法定时限：即时办结。</w:t>
      </w:r>
    </w:p>
    <w:p w14:paraId="672B7300" w14:textId="77777777" w:rsidR="005D7912" w:rsidRDefault="00000000">
      <w:pPr>
        <w:spacing w:line="560" w:lineRule="exact"/>
        <w:ind w:firstLineChars="225" w:firstLine="7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2.承诺时限： 及时办结。</w:t>
      </w:r>
    </w:p>
    <w:p w14:paraId="08E7BC44" w14:textId="77777777" w:rsidR="005D7912" w:rsidRDefault="00000000">
      <w:pPr>
        <w:spacing w:line="560" w:lineRule="exact"/>
        <w:ind w:firstLineChars="200" w:firstLine="640"/>
        <w:rPr>
          <w:rFonts w:ascii="宋体" w:hAnsi="宋体" w:cs="宋体"/>
          <w:sz w:val="32"/>
          <w:szCs w:val="32"/>
        </w:rPr>
      </w:pPr>
      <w:r>
        <w:rPr>
          <w:rFonts w:ascii="黑体" w:eastAsia="黑体" w:hAnsi="黑体" w:cs="黑体" w:hint="eastAsia"/>
          <w:sz w:val="32"/>
          <w:szCs w:val="32"/>
        </w:rPr>
        <w:t>八、收费依据及标准</w:t>
      </w:r>
    </w:p>
    <w:p w14:paraId="3D2E3A72" w14:textId="77777777" w:rsidR="005D7912" w:rsidRDefault="00000000">
      <w:pPr>
        <w:spacing w:line="560" w:lineRule="exact"/>
        <w:ind w:firstLineChars="200" w:firstLine="640"/>
        <w:rPr>
          <w:rFonts w:ascii="宋体" w:hAnsi="宋体" w:cs="宋体"/>
          <w:sz w:val="32"/>
          <w:szCs w:val="32"/>
        </w:rPr>
      </w:pPr>
      <w:r>
        <w:rPr>
          <w:rFonts w:ascii="宋体" w:hAnsi="宋体" w:cs="宋体" w:hint="eastAsia"/>
          <w:sz w:val="32"/>
          <w:szCs w:val="32"/>
        </w:rPr>
        <w:t>不收费。</w:t>
      </w:r>
    </w:p>
    <w:p w14:paraId="3184F4AB" w14:textId="77777777" w:rsidR="005D7912" w:rsidRDefault="005D7912">
      <w:pPr>
        <w:spacing w:line="560" w:lineRule="exact"/>
        <w:rPr>
          <w:rFonts w:ascii="宋体" w:hAnsi="宋体" w:cs="宋体"/>
          <w:sz w:val="32"/>
          <w:szCs w:val="32"/>
        </w:rPr>
      </w:pPr>
    </w:p>
    <w:sectPr w:rsidR="005D7912">
      <w:pgSz w:w="11906" w:h="16838"/>
      <w:pgMar w:top="1984" w:right="1417" w:bottom="1134"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QxNDc2MTZjNjNhY2ZjOTJjN2I1MmU0OTdiNDQyYmYifQ=="/>
  </w:docVars>
  <w:rsids>
    <w:rsidRoot w:val="A7CA517B"/>
    <w:rsid w:val="A7CA517B"/>
    <w:rsid w:val="D36FF606"/>
    <w:rsid w:val="DFFFF2DD"/>
    <w:rsid w:val="F8B57A70"/>
    <w:rsid w:val="FD7BA8FA"/>
    <w:rsid w:val="FFFED032"/>
    <w:rsid w:val="005D7912"/>
    <w:rsid w:val="00966A23"/>
    <w:rsid w:val="03BC7892"/>
    <w:rsid w:val="11273883"/>
    <w:rsid w:val="3D1069B2"/>
    <w:rsid w:val="422948AC"/>
    <w:rsid w:val="6E4223F5"/>
    <w:rsid w:val="A7CA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F67CF"/>
  <w15:docId w15:val="{59A9AB30-3053-4FAF-9C72-CAE9532F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Lenovo</cp:lastModifiedBy>
  <cp:revision>3</cp:revision>
  <cp:lastPrinted>2024-01-12T16:05:00Z</cp:lastPrinted>
  <dcterms:created xsi:type="dcterms:W3CDTF">2023-01-12T09:01:00Z</dcterms:created>
  <dcterms:modified xsi:type="dcterms:W3CDTF">2024-01-19T01:23:00Z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7F7B4C19757C4932871BDE93776E680E</vt:lpwstr>
  </property>
</Properties>
</file>