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6DEF" w14:textId="77777777" w:rsidR="00B60E21" w:rsidRDefault="00000000">
      <w:pPr>
        <w:widowControl/>
        <w:shd w:val="clear" w:color="auto" w:fill="FFFFFF"/>
        <w:spacing w:line="560" w:lineRule="exact"/>
        <w:jc w:val="center"/>
        <w:rPr>
          <w:rFonts w:ascii="方正小标宋_GBK" w:eastAsia="方正小标宋_GBK" w:hAnsi="方正小标宋_GBK" w:cs="方正小标宋_GBK"/>
          <w:sz w:val="44"/>
          <w:szCs w:val="44"/>
        </w:rPr>
      </w:pPr>
      <w:r>
        <w:rPr>
          <w:rFonts w:ascii="宋体" w:hAnsi="宋体" w:cs="宋体" w:hint="eastAsia"/>
          <w:sz w:val="44"/>
          <w:szCs w:val="44"/>
        </w:rPr>
        <w:t xml:space="preserve">  </w:t>
      </w:r>
      <w:r>
        <w:rPr>
          <w:rFonts w:ascii="方正小标宋_GBK" w:eastAsia="方正小标宋_GBK" w:hAnsi="方正小标宋_GBK" w:cs="方正小标宋_GBK" w:hint="eastAsia"/>
          <w:sz w:val="44"/>
          <w:szCs w:val="44"/>
        </w:rPr>
        <w:t>基本医疗保险关系转移接续服务</w:t>
      </w:r>
    </w:p>
    <w:p w14:paraId="2B695E6A" w14:textId="77777777" w:rsidR="00B60E21"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办事指南</w:t>
      </w:r>
    </w:p>
    <w:p w14:paraId="0457D444" w14:textId="77777777" w:rsidR="00B60E21" w:rsidRDefault="00B60E21">
      <w:pPr>
        <w:widowControl/>
        <w:shd w:val="clear" w:color="auto" w:fill="FFFFFF"/>
        <w:spacing w:line="560" w:lineRule="exact"/>
        <w:jc w:val="center"/>
        <w:rPr>
          <w:rFonts w:ascii="宋体" w:hAnsi="宋体" w:cs="宋体"/>
          <w:sz w:val="32"/>
          <w:szCs w:val="32"/>
          <w:lang w:val="zh-CN"/>
        </w:rPr>
      </w:pPr>
    </w:p>
    <w:p w14:paraId="3876DA51" w14:textId="77777777" w:rsidR="00B60E21"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一、办理依据</w:t>
      </w:r>
    </w:p>
    <w:p w14:paraId="42A2364F" w14:textId="77777777" w:rsidR="00B60E21" w:rsidRDefault="00000000">
      <w:pPr>
        <w:spacing w:line="560" w:lineRule="exact"/>
        <w:ind w:firstLineChars="200" w:firstLine="640"/>
        <w:rPr>
          <w:rFonts w:ascii="Times New Roman" w:eastAsia="仿宋_GB2312" w:hAnsi="Times New Roman"/>
          <w:sz w:val="32"/>
          <w:szCs w:val="32"/>
        </w:rPr>
      </w:pPr>
      <w:r>
        <w:rPr>
          <w:rFonts w:ascii="宋体" w:hAnsi="宋体" w:cs="宋体" w:hint="eastAsia"/>
          <w:sz w:val="32"/>
          <w:szCs w:val="32"/>
        </w:rPr>
        <w:t xml:space="preserve"> </w:t>
      </w:r>
      <w:r>
        <w:rPr>
          <w:rFonts w:ascii="Times New Roman" w:eastAsia="仿宋_GB2312" w:hAnsi="Times New Roman" w:hint="eastAsia"/>
          <w:sz w:val="32"/>
          <w:szCs w:val="32"/>
        </w:rPr>
        <w:t>1.</w:t>
      </w:r>
      <w:r>
        <w:rPr>
          <w:rFonts w:ascii="Times New Roman" w:eastAsia="仿宋_GB2312" w:hAnsi="Times New Roman" w:hint="eastAsia"/>
          <w:sz w:val="32"/>
          <w:szCs w:val="32"/>
        </w:rPr>
        <w:t>《中华人民共和国社会保险法》（主席令第</w:t>
      </w:r>
      <w:r>
        <w:rPr>
          <w:rFonts w:ascii="Times New Roman" w:eastAsia="仿宋_GB2312" w:hAnsi="Times New Roman" w:hint="eastAsia"/>
          <w:sz w:val="32"/>
          <w:szCs w:val="32"/>
        </w:rPr>
        <w:t>35</w:t>
      </w:r>
      <w:r>
        <w:rPr>
          <w:rFonts w:ascii="Times New Roman" w:eastAsia="仿宋_GB2312" w:hAnsi="Times New Roman" w:hint="eastAsia"/>
          <w:sz w:val="32"/>
          <w:szCs w:val="32"/>
        </w:rPr>
        <w:t>号）第三十二条：个人跨统筹地区就业的，其基本医疗保险关系随本人转移，缴费年限累计计算。</w:t>
      </w:r>
    </w:p>
    <w:p w14:paraId="640A4937" w14:textId="77777777" w:rsidR="00B60E21"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《国家医疗保障局关于印发全国医疗保障经办政务服务事项清单的通知》（医保发〔</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18</w:t>
      </w:r>
      <w:r>
        <w:rPr>
          <w:rFonts w:ascii="Times New Roman" w:eastAsia="仿宋_GB2312" w:hAnsi="Times New Roman" w:hint="eastAsia"/>
          <w:sz w:val="32"/>
          <w:szCs w:val="32"/>
        </w:rPr>
        <w:t>号）附件《全国医疗保障经办政务服务事项清单》第</w:t>
      </w:r>
      <w:r>
        <w:rPr>
          <w:rFonts w:ascii="Times New Roman" w:eastAsia="仿宋_GB2312" w:hAnsi="Times New Roman" w:hint="eastAsia"/>
          <w:sz w:val="32"/>
          <w:szCs w:val="32"/>
        </w:rPr>
        <w:t>11</w:t>
      </w:r>
      <w:r>
        <w:rPr>
          <w:rFonts w:ascii="Times New Roman" w:eastAsia="仿宋_GB2312" w:hAnsi="Times New Roman" w:hint="eastAsia"/>
          <w:sz w:val="32"/>
          <w:szCs w:val="32"/>
        </w:rPr>
        <w:t>子项。</w:t>
      </w:r>
    </w:p>
    <w:p w14:paraId="79A7BEFC" w14:textId="77777777" w:rsidR="00B60E21"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二、承办机构</w:t>
      </w:r>
    </w:p>
    <w:p w14:paraId="3356BAFD" w14:textId="35512618" w:rsidR="00B60E21" w:rsidRDefault="00502FA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泗县</w:t>
      </w:r>
      <w:r w:rsidR="00000000">
        <w:rPr>
          <w:rFonts w:ascii="方正仿宋_GBK" w:eastAsia="方正仿宋_GBK" w:hAnsi="方正仿宋_GBK" w:cs="方正仿宋_GBK" w:hint="eastAsia"/>
          <w:sz w:val="32"/>
          <w:szCs w:val="32"/>
        </w:rPr>
        <w:t>城镇职工基本医疗生育保险基金管理中心</w:t>
      </w:r>
    </w:p>
    <w:p w14:paraId="2150560D" w14:textId="77777777" w:rsidR="00B60E21"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服务对象</w:t>
      </w:r>
    </w:p>
    <w:p w14:paraId="2201F7E8" w14:textId="77777777" w:rsidR="00B60E21"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参保人员</w:t>
      </w:r>
    </w:p>
    <w:p w14:paraId="40904830" w14:textId="77777777" w:rsidR="00B60E21"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四、申请条件</w:t>
      </w:r>
    </w:p>
    <w:p w14:paraId="7A2E2928" w14:textId="77777777" w:rsidR="00B60E21"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参保人员跨统筹地区流动，在转出地已中止参保，并按规定参加转入地基本医疗保险的，可申请转移接续手续办理。</w:t>
      </w:r>
    </w:p>
    <w:p w14:paraId="57EDEDEC" w14:textId="77777777" w:rsidR="00B60E21"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五、申报材料</w:t>
      </w:r>
    </w:p>
    <w:p w14:paraId="5DCD6374" w14:textId="77777777" w:rsidR="00B60E21"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医保电子凭证或有效身份证件或社保卡。</w:t>
      </w:r>
    </w:p>
    <w:p w14:paraId="2B6D487C" w14:textId="77777777" w:rsidR="00B60E21" w:rsidRDefault="00000000">
      <w:pPr>
        <w:numPr>
          <w:ilvl w:val="0"/>
          <w:numId w:val="2"/>
        </w:numPr>
        <w:spacing w:before="126" w:line="560" w:lineRule="exact"/>
        <w:ind w:right="122" w:firstLineChars="200" w:firstLine="640"/>
        <w:rPr>
          <w:rFonts w:ascii="黑体" w:eastAsia="黑体" w:hAnsi="黑体" w:cs="黑体"/>
          <w:sz w:val="32"/>
          <w:szCs w:val="32"/>
        </w:rPr>
      </w:pPr>
      <w:r>
        <w:rPr>
          <w:rFonts w:ascii="黑体" w:eastAsia="黑体" w:hAnsi="黑体" w:cs="黑体" w:hint="eastAsia"/>
          <w:sz w:val="32"/>
          <w:szCs w:val="32"/>
        </w:rPr>
        <w:t>服务流程</w:t>
      </w:r>
    </w:p>
    <w:p w14:paraId="1A8293BE" w14:textId="77777777" w:rsidR="00B60E21" w:rsidRDefault="00000000">
      <w:pPr>
        <w:spacing w:before="126" w:line="560" w:lineRule="exact"/>
        <w:ind w:right="122" w:firstLineChars="200" w:firstLine="640"/>
        <w:rPr>
          <w:rFonts w:ascii="方正仿宋_GBK" w:eastAsia="方正仿宋_GBK" w:hAnsi="方正仿宋_GBK" w:cs="方正仿宋_GBK"/>
          <w:sz w:val="32"/>
          <w:szCs w:val="32"/>
        </w:rPr>
      </w:pPr>
      <w:r>
        <w:rPr>
          <w:rFonts w:ascii="宋体" w:hAnsi="宋体" w:cs="宋体" w:hint="eastAsia"/>
          <w:sz w:val="32"/>
          <w:szCs w:val="32"/>
        </w:rPr>
        <w:lastRenderedPageBreak/>
        <w:t>①</w:t>
      </w:r>
      <w:r>
        <w:rPr>
          <w:rFonts w:ascii="宋体" w:hAnsi="宋体" w:cs="宋体" w:hint="eastAsia"/>
          <w:b/>
          <w:bCs/>
          <w:sz w:val="32"/>
          <w:szCs w:val="32"/>
        </w:rPr>
        <w:t>线上申请</w:t>
      </w:r>
      <w:r>
        <w:rPr>
          <w:rFonts w:ascii="宋体" w:hAnsi="宋体" w:cs="宋体" w:hint="eastAsia"/>
          <w:sz w:val="32"/>
          <w:szCs w:val="32"/>
        </w:rPr>
        <w:t>：</w:t>
      </w:r>
      <w:r>
        <w:rPr>
          <w:rFonts w:ascii="方正仿宋_GBK" w:eastAsia="方正仿宋_GBK" w:hAnsi="方正仿宋_GBK" w:cs="方正仿宋_GBK" w:hint="eastAsia"/>
          <w:sz w:val="32"/>
          <w:szCs w:val="32"/>
        </w:rPr>
        <w:t xml:space="preserve">参保人员或用人单位通过线上办理渠道申请办理基本医疗保险关系转移接续，转入地和转出地医疗保障经办机构分别校验是否符合办理条件；  </w:t>
      </w:r>
    </w:p>
    <w:p w14:paraId="1E6A9992" w14:textId="77777777" w:rsidR="00B60E21" w:rsidRDefault="00000000">
      <w:pPr>
        <w:spacing w:before="182" w:line="560" w:lineRule="exact"/>
        <w:ind w:right="357" w:firstLineChars="200" w:firstLine="640"/>
        <w:rPr>
          <w:rFonts w:ascii="方正仿宋_GBK" w:eastAsia="方正仿宋_GBK" w:hAnsi="方正仿宋_GBK" w:cs="方正仿宋_GBK"/>
          <w:sz w:val="32"/>
          <w:szCs w:val="32"/>
        </w:rPr>
      </w:pPr>
      <w:r>
        <w:rPr>
          <w:rFonts w:ascii="宋体" w:hAnsi="宋体" w:cs="宋体" w:hint="eastAsia"/>
          <w:sz w:val="32"/>
          <w:szCs w:val="32"/>
        </w:rPr>
        <w:t>②</w:t>
      </w:r>
      <w:r>
        <w:rPr>
          <w:rFonts w:ascii="宋体" w:hAnsi="宋体" w:cs="宋体" w:hint="eastAsia"/>
          <w:b/>
          <w:bCs/>
          <w:sz w:val="32"/>
          <w:szCs w:val="32"/>
        </w:rPr>
        <w:t>线下申请：</w:t>
      </w:r>
      <w:r>
        <w:rPr>
          <w:rFonts w:ascii="方正仿宋_GBK" w:eastAsia="方正仿宋_GBK" w:hAnsi="方正仿宋_GBK" w:cs="方正仿宋_GBK" w:hint="eastAsia"/>
          <w:sz w:val="32"/>
          <w:szCs w:val="32"/>
        </w:rPr>
        <w:t>参保人员或用人单位携带办理材料向转入地或转出地 医疗保障经办机构申请办理基本医疗保险关系转移接续，医疗保障经办机构核实办理材料，并将相关信息录入医保信息平台，校验是否符合办理条件。业务受理。符合办理条件的予以受理；若不符合办理条件，一次性告知原因。</w:t>
      </w:r>
    </w:p>
    <w:p w14:paraId="7A923CB1" w14:textId="77777777" w:rsidR="00B60E21" w:rsidRDefault="00000000">
      <w:pPr>
        <w:spacing w:before="1" w:line="560" w:lineRule="exact"/>
        <w:ind w:left="35" w:right="356" w:firstLine="65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业务流转。 ①转移接续申请成功受理后，转出地医疗保 障经办机构10 个工作日内完成基本医疗保险关系转出，生 成《信息表》并同步上传；②若个人账户有余额的，办理个人账户余额划转手续。</w:t>
      </w:r>
    </w:p>
    <w:p w14:paraId="572F5D84" w14:textId="77777777" w:rsidR="00B60E21" w:rsidRDefault="00000000">
      <w:pPr>
        <w:spacing w:before="2" w:line="560" w:lineRule="exact"/>
        <w:ind w:left="28" w:right="172" w:firstLine="65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业务办结。①转入地医疗保障经办机构收到《信息表》后， 核对相关信息并在 5 个工作日内将《信息表》同步至本  地医保信息平台，完成基本医疗保险关系转入； ②转入地医疗保障经办机构收到转出地医疗保障经办机构划转的个人账户余额，核对无误后可将个人账户金额计入参保人员个人 账户。</w:t>
      </w:r>
    </w:p>
    <w:p w14:paraId="4F237DAC" w14:textId="77777777" w:rsidR="00B60E21"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结果反馈。转移接续手续办理过程中，参保人员或用人单位可线上查询业务办理进度。</w:t>
      </w:r>
    </w:p>
    <w:p w14:paraId="1F991ED5" w14:textId="77777777" w:rsidR="00B60E21"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 七、办理时限</w:t>
      </w:r>
    </w:p>
    <w:p w14:paraId="504081B5" w14:textId="77777777" w:rsidR="00B60E21"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1.法定时限：不超过 15 个工作日  </w:t>
      </w:r>
    </w:p>
    <w:p w14:paraId="55BCDCA9" w14:textId="77777777" w:rsidR="00B60E21"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2.承诺时限：不超过 15 个工作日</w:t>
      </w:r>
    </w:p>
    <w:p w14:paraId="496A2C6A" w14:textId="77777777" w:rsidR="00B60E21"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八、收费依据及标准</w:t>
      </w:r>
    </w:p>
    <w:p w14:paraId="0936C35D" w14:textId="77777777" w:rsidR="00B60E21" w:rsidRDefault="00000000">
      <w:pPr>
        <w:spacing w:line="560" w:lineRule="exact"/>
        <w:ind w:firstLineChars="200" w:firstLine="640"/>
        <w:rPr>
          <w:rFonts w:ascii="宋体" w:hAnsi="宋体" w:cs="宋体"/>
          <w:sz w:val="32"/>
          <w:szCs w:val="32"/>
        </w:rPr>
        <w:sectPr w:rsidR="00B60E21" w:rsidSect="00473F6F">
          <w:footerReference w:type="default" r:id="rId8"/>
          <w:pgSz w:w="11905" w:h="16840"/>
          <w:pgMar w:top="1984" w:right="1417" w:bottom="1134" w:left="1417" w:header="0" w:footer="778" w:gutter="0"/>
          <w:cols w:space="720"/>
        </w:sectPr>
      </w:pPr>
      <w:r>
        <w:rPr>
          <w:rFonts w:ascii="宋体" w:hAnsi="宋体" w:cs="宋体" w:hint="eastAsia"/>
          <w:sz w:val="32"/>
          <w:szCs w:val="32"/>
        </w:rPr>
        <w:t>不收费</w:t>
      </w:r>
    </w:p>
    <w:p w14:paraId="14F18CFF" w14:textId="77777777" w:rsidR="00B60E21" w:rsidRDefault="00B60E21">
      <w:pPr>
        <w:spacing w:line="560" w:lineRule="exact"/>
        <w:rPr>
          <w:rFonts w:ascii="宋体" w:hAnsi="宋体" w:cs="宋体"/>
          <w:sz w:val="32"/>
          <w:szCs w:val="32"/>
        </w:rPr>
      </w:pPr>
    </w:p>
    <w:sectPr w:rsidR="00B60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8420" w14:textId="77777777" w:rsidR="00473F6F" w:rsidRDefault="00473F6F">
      <w:pPr>
        <w:spacing w:after="0" w:line="240" w:lineRule="auto"/>
      </w:pPr>
      <w:r>
        <w:separator/>
      </w:r>
    </w:p>
  </w:endnote>
  <w:endnote w:type="continuationSeparator" w:id="0">
    <w:p w14:paraId="41819615" w14:textId="77777777" w:rsidR="00473F6F" w:rsidRDefault="0047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F4DA" w14:textId="77777777" w:rsidR="00B60E21" w:rsidRDefault="00000000">
    <w:pPr>
      <w:spacing w:line="184" w:lineRule="auto"/>
      <w:rPr>
        <w:rFonts w:ascii="宋体" w:hAnsi="宋体" w:cs="宋体"/>
        <w:sz w:val="28"/>
        <w:szCs w:val="28"/>
      </w:rPr>
    </w:pPr>
    <w:r>
      <w:rPr>
        <w:rFonts w:ascii="宋体" w:hAnsi="宋体" w:cs="宋体"/>
        <w:spacing w:val="-7"/>
        <w:sz w:val="28"/>
        <w:szCs w:val="28"/>
      </w:rPr>
      <w:t>—</w:t>
    </w:r>
    <w:r>
      <w:rPr>
        <w:rFonts w:ascii="宋体" w:hAnsi="宋体" w:cs="宋体"/>
        <w:spacing w:val="19"/>
        <w:sz w:val="28"/>
        <w:szCs w:val="28"/>
      </w:rPr>
      <w:t xml:space="preserve"> </w:t>
    </w:r>
    <w:r>
      <w:rPr>
        <w:rFonts w:ascii="宋体" w:hAnsi="宋体" w:cs="宋体"/>
        <w:spacing w:val="-7"/>
        <w:sz w:val="28"/>
        <w:szCs w:val="28"/>
      </w:rPr>
      <w:t>54</w:t>
    </w:r>
    <w:r>
      <w:rPr>
        <w:rFonts w:ascii="宋体" w:hAnsi="宋体" w:cs="宋体"/>
        <w:spacing w:val="9"/>
        <w:sz w:val="28"/>
        <w:szCs w:val="28"/>
      </w:rPr>
      <w:t xml:space="preserve"> </w:t>
    </w:r>
    <w:r>
      <w:rPr>
        <w:rFonts w:ascii="宋体" w:hAnsi="宋体" w:cs="宋体"/>
        <w:spacing w:val="-7"/>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3456" w14:textId="77777777" w:rsidR="00473F6F" w:rsidRDefault="00473F6F">
      <w:pPr>
        <w:spacing w:after="0" w:line="240" w:lineRule="auto"/>
      </w:pPr>
      <w:r>
        <w:separator/>
      </w:r>
    </w:p>
  </w:footnote>
  <w:footnote w:type="continuationSeparator" w:id="0">
    <w:p w14:paraId="49EC619F" w14:textId="77777777" w:rsidR="00473F6F" w:rsidRDefault="00473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09CB14"/>
    <w:multiLevelType w:val="singleLevel"/>
    <w:tmpl w:val="A009CB14"/>
    <w:lvl w:ilvl="0">
      <w:start w:val="6"/>
      <w:numFmt w:val="chineseCounting"/>
      <w:suff w:val="nothing"/>
      <w:lvlText w:val="%1、"/>
      <w:lvlJc w:val="left"/>
      <w:rPr>
        <w:rFonts w:hint="eastAsia"/>
      </w:rPr>
    </w:lvl>
  </w:abstractNum>
  <w:abstractNum w:abstractNumId="1" w15:restartNumberingAfterBreak="0">
    <w:nsid w:val="0AB0BEE6"/>
    <w:multiLevelType w:val="singleLevel"/>
    <w:tmpl w:val="0AB0BEE6"/>
    <w:lvl w:ilvl="0">
      <w:start w:val="3"/>
      <w:numFmt w:val="chineseCounting"/>
      <w:suff w:val="nothing"/>
      <w:lvlText w:val="%1、"/>
      <w:lvlJc w:val="left"/>
      <w:rPr>
        <w:rFonts w:hint="eastAsia"/>
      </w:rPr>
    </w:lvl>
  </w:abstractNum>
  <w:num w:numId="1" w16cid:durableId="569389988">
    <w:abstractNumId w:val="1"/>
  </w:num>
  <w:num w:numId="2" w16cid:durableId="125366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xNDc2MTZjNjNhY2ZjOTJjN2I1MmU0OTdiNDQyYmYifQ=="/>
  </w:docVars>
  <w:rsids>
    <w:rsidRoot w:val="A7CA517B"/>
    <w:rsid w:val="A7CA517B"/>
    <w:rsid w:val="00473F6F"/>
    <w:rsid w:val="00502FA9"/>
    <w:rsid w:val="00B60E21"/>
    <w:rsid w:val="1E6078F6"/>
    <w:rsid w:val="2E814C28"/>
    <w:rsid w:val="33713551"/>
    <w:rsid w:val="37621F23"/>
    <w:rsid w:val="3A3810E1"/>
    <w:rsid w:val="69B43098"/>
    <w:rsid w:val="6C0E25CE"/>
    <w:rsid w:val="6F799456"/>
    <w:rsid w:val="70CB64F3"/>
    <w:rsid w:val="A7CA517B"/>
    <w:rsid w:val="AFA58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9AB10"/>
  <w15:docId w15:val="{6411106F-4E00-48EB-948E-3F77A21D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3</cp:revision>
  <cp:lastPrinted>2024-01-12T16:12:00Z</cp:lastPrinted>
  <dcterms:created xsi:type="dcterms:W3CDTF">2023-01-12T09:01:00Z</dcterms:created>
  <dcterms:modified xsi:type="dcterms:W3CDTF">2024-01-19T01:31:00Z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027F0802DC874A9F83D063A6C3738A75</vt:lpwstr>
  </property>
</Properties>
</file>