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9" w:line="580" w:lineRule="exact"/>
        <w:ind w:left="3080" w:right="56" w:hanging="3080" w:hangingChars="700"/>
        <w:jc w:val="both"/>
        <w:textAlignment w:val="baseline"/>
        <w:rPr>
          <w:rFonts w:hint="eastAsia" w:ascii="Times New Roman" w:hAnsi="Times New Roman" w:eastAsia="方正小标宋简体"/>
          <w:sz w:val="44"/>
          <w:szCs w:val="44"/>
        </w:rPr>
      </w:pPr>
      <w:bookmarkStart w:id="0" w:name="_GoBack"/>
      <w:bookmarkEnd w:id="0"/>
      <w:r>
        <w:rPr>
          <w:rFonts w:hint="eastAsia" w:ascii="Times New Roman" w:hAnsi="Times New Roman" w:eastAsia="方正小标宋简体"/>
          <w:sz w:val="44"/>
          <w:szCs w:val="44"/>
          <w:lang w:val="en-US" w:eastAsia="zh-CN"/>
        </w:rPr>
        <w:t>刘圩镇</w:t>
      </w:r>
      <w:r>
        <w:rPr>
          <w:rFonts w:hint="eastAsia" w:ascii="Times New Roman" w:hAnsi="Times New Roman" w:eastAsia="方正小标宋简体"/>
          <w:sz w:val="44"/>
          <w:szCs w:val="44"/>
        </w:rPr>
        <w:t>安全生产治本攻坚三行动实施方案</w:t>
      </w:r>
      <w:r>
        <w:rPr>
          <w:rFonts w:hint="eastAsia" w:ascii="Times New Roman" w:hAnsi="Times New Roman" w:eastAsia="方正小标宋简体"/>
          <w:sz w:val="44"/>
          <w:szCs w:val="44"/>
          <w:lang w:val="en-US" w:eastAsia="zh-CN"/>
        </w:rPr>
        <w:t xml:space="preserve">   </w:t>
      </w:r>
      <w:r>
        <w:rPr>
          <w:rFonts w:hint="eastAsia" w:ascii="Times New Roman" w:hAnsi="Times New Roman" w:eastAsia="方正小标宋简体"/>
          <w:sz w:val="44"/>
          <w:szCs w:val="44"/>
        </w:rPr>
        <w:t>(2024-2026年)</w:t>
      </w:r>
    </w:p>
    <w:p>
      <w:pPr>
        <w:keepNext w:val="0"/>
        <w:keepLines w:val="0"/>
        <w:pageBreakBefore w:val="0"/>
        <w:widowControl/>
        <w:kinsoku w:val="0"/>
        <w:wordWrap/>
        <w:overflowPunct/>
        <w:topLinePunct w:val="0"/>
        <w:autoSpaceDE w:val="0"/>
        <w:autoSpaceDN w:val="0"/>
        <w:bidi w:val="0"/>
        <w:adjustRightInd w:val="0"/>
        <w:snapToGrid w:val="0"/>
        <w:spacing w:before="179" w:line="580" w:lineRule="exact"/>
        <w:ind w:left="3080" w:right="56" w:hanging="3080" w:hangingChars="700"/>
        <w:jc w:val="both"/>
        <w:textAlignment w:val="baseline"/>
        <w:rPr>
          <w:rFonts w:hint="eastAsia" w:ascii="Times New Roman" w:hAnsi="Times New Roman" w:eastAsia="方正小标宋简体"/>
          <w:sz w:val="44"/>
          <w:szCs w:val="44"/>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before="179" w:line="580" w:lineRule="exact"/>
        <w:ind w:right="56" w:firstLine="689"/>
        <w:jc w:val="both"/>
        <w:textAlignment w:val="baseline"/>
        <w:rPr>
          <w:rFonts w:hint="eastAsia" w:ascii="仿宋" w:hAnsi="仿宋" w:eastAsia="仿宋" w:cs="仿宋"/>
          <w:snapToGrid w:val="0"/>
          <w:color w:val="000000"/>
          <w:spacing w:val="3"/>
          <w:kern w:val="0"/>
          <w:sz w:val="32"/>
          <w:szCs w:val="32"/>
          <w:lang w:val="en-US" w:eastAsia="zh-CN" w:bidi="ar-SA"/>
        </w:rPr>
      </w:pPr>
      <w:r>
        <w:rPr>
          <w:rFonts w:hint="eastAsia" w:ascii="仿宋" w:hAnsi="仿宋" w:eastAsia="仿宋" w:cs="仿宋"/>
          <w:snapToGrid w:val="0"/>
          <w:color w:val="000000"/>
          <w:spacing w:val="3"/>
          <w:kern w:val="0"/>
          <w:sz w:val="32"/>
          <w:szCs w:val="32"/>
          <w:lang w:val="en-US" w:eastAsia="en-US" w:bidi="ar-SA"/>
        </w:rPr>
        <w:t>为认真贯彻落实习近平总书记关于安全生产重要指示批示精神和党中央、国务院决策部署，全面落实省委、省政府和市委、市政府要求，进一步夯实安全生产工作基础，从根本上消除事故隐患，有效防范事故发生，按照</w:t>
      </w:r>
      <w:r>
        <w:rPr>
          <w:rFonts w:hint="eastAsia" w:ascii="仿宋" w:hAnsi="仿宋" w:eastAsia="仿宋" w:cs="仿宋"/>
          <w:snapToGrid w:val="0"/>
          <w:color w:val="000000"/>
          <w:spacing w:val="3"/>
          <w:kern w:val="0"/>
          <w:sz w:val="32"/>
          <w:szCs w:val="32"/>
          <w:lang w:val="en-US" w:eastAsia="zh-CN" w:bidi="ar-SA"/>
        </w:rPr>
        <w:t>县安委会</w:t>
      </w:r>
      <w:r>
        <w:rPr>
          <w:rFonts w:hint="eastAsia" w:ascii="仿宋" w:hAnsi="仿宋" w:eastAsia="仿宋" w:cs="仿宋"/>
          <w:snapToGrid w:val="0"/>
          <w:color w:val="000000"/>
          <w:spacing w:val="3"/>
          <w:kern w:val="0"/>
          <w:sz w:val="32"/>
          <w:szCs w:val="32"/>
          <w:lang w:val="en-US" w:eastAsia="en-US" w:bidi="ar-SA"/>
        </w:rPr>
        <w:t>泗安委</w:t>
      </w:r>
      <w:r>
        <w:rPr>
          <w:rFonts w:hint="eastAsia" w:ascii="仿宋" w:hAnsi="仿宋" w:eastAsia="仿宋" w:cs="仿宋"/>
          <w:snapToGrid w:val="0"/>
          <w:color w:val="000000"/>
          <w:spacing w:val="3"/>
          <w:kern w:val="0"/>
          <w:sz w:val="32"/>
          <w:szCs w:val="32"/>
          <w:lang w:val="en-US" w:eastAsia="zh-CN" w:bidi="ar-SA"/>
        </w:rPr>
        <w:t>《</w:t>
      </w:r>
      <w:r>
        <w:rPr>
          <w:rFonts w:hint="eastAsia" w:ascii="仿宋" w:hAnsi="仿宋" w:eastAsia="仿宋" w:cs="仿宋"/>
          <w:snapToGrid w:val="0"/>
          <w:color w:val="000000"/>
          <w:spacing w:val="3"/>
          <w:kern w:val="0"/>
          <w:sz w:val="32"/>
          <w:szCs w:val="32"/>
          <w:lang w:val="en-US" w:eastAsia="en-US" w:bidi="ar-SA"/>
        </w:rPr>
        <w:t>关于印发＜泗县安全生产治本攻坚三年行动实施方案(2024-2026年)&gt;的通知</w:t>
      </w:r>
      <w:r>
        <w:rPr>
          <w:rFonts w:hint="eastAsia" w:ascii="仿宋" w:hAnsi="仿宋" w:eastAsia="仿宋" w:cs="仿宋"/>
          <w:snapToGrid w:val="0"/>
          <w:color w:val="000000"/>
          <w:spacing w:val="3"/>
          <w:kern w:val="0"/>
          <w:sz w:val="32"/>
          <w:szCs w:val="32"/>
          <w:lang w:val="en-US" w:eastAsia="zh-CN" w:bidi="ar-SA"/>
        </w:rPr>
        <w:t>》（</w:t>
      </w:r>
      <w:r>
        <w:rPr>
          <w:rFonts w:hint="eastAsia" w:ascii="仿宋" w:hAnsi="仿宋" w:eastAsia="仿宋" w:cs="仿宋"/>
          <w:snapToGrid w:val="0"/>
          <w:color w:val="000000"/>
          <w:spacing w:val="3"/>
          <w:kern w:val="0"/>
          <w:sz w:val="32"/>
          <w:szCs w:val="32"/>
          <w:lang w:val="en-US" w:eastAsia="en-US" w:bidi="ar-SA"/>
        </w:rPr>
        <w:t>〔2024〕1号</w:t>
      </w:r>
      <w:r>
        <w:rPr>
          <w:rFonts w:hint="eastAsia" w:ascii="仿宋" w:hAnsi="仿宋" w:eastAsia="仿宋" w:cs="仿宋"/>
          <w:snapToGrid w:val="0"/>
          <w:color w:val="000000"/>
          <w:spacing w:val="3"/>
          <w:kern w:val="0"/>
          <w:sz w:val="32"/>
          <w:szCs w:val="32"/>
          <w:lang w:val="en-US" w:eastAsia="zh-CN" w:bidi="ar-SA"/>
        </w:rPr>
        <w:t>）文件要求，</w:t>
      </w:r>
      <w:r>
        <w:rPr>
          <w:rFonts w:hint="eastAsia" w:ascii="仿宋" w:hAnsi="仿宋" w:eastAsia="仿宋" w:cs="仿宋"/>
          <w:snapToGrid w:val="0"/>
          <w:color w:val="000000"/>
          <w:spacing w:val="3"/>
          <w:kern w:val="0"/>
          <w:sz w:val="32"/>
          <w:szCs w:val="32"/>
          <w:lang w:val="en-US" w:eastAsia="en-US" w:bidi="ar-SA"/>
        </w:rPr>
        <w:t>结合</w:t>
      </w:r>
      <w:r>
        <w:rPr>
          <w:rFonts w:hint="eastAsia" w:ascii="仿宋" w:hAnsi="仿宋" w:eastAsia="仿宋" w:cs="仿宋"/>
          <w:snapToGrid w:val="0"/>
          <w:color w:val="000000"/>
          <w:spacing w:val="3"/>
          <w:kern w:val="0"/>
          <w:sz w:val="32"/>
          <w:szCs w:val="32"/>
          <w:lang w:val="en-US" w:eastAsia="zh-CN" w:bidi="ar-SA"/>
        </w:rPr>
        <w:t>刘圩镇</w:t>
      </w:r>
      <w:r>
        <w:rPr>
          <w:rFonts w:hint="eastAsia" w:ascii="仿宋" w:hAnsi="仿宋" w:eastAsia="仿宋" w:cs="仿宋"/>
          <w:snapToGrid w:val="0"/>
          <w:color w:val="000000"/>
          <w:spacing w:val="3"/>
          <w:kern w:val="0"/>
          <w:sz w:val="32"/>
          <w:szCs w:val="32"/>
          <w:lang w:val="en-US" w:eastAsia="en-US" w:bidi="ar-SA"/>
        </w:rPr>
        <w:t>实际，制定本实施方案</w:t>
      </w:r>
      <w:r>
        <w:rPr>
          <w:rFonts w:hint="eastAsia" w:ascii="仿宋" w:hAnsi="仿宋" w:eastAsia="仿宋" w:cs="仿宋"/>
          <w:snapToGrid w:val="0"/>
          <w:color w:val="000000"/>
          <w:spacing w:val="3"/>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before="195" w:line="580" w:lineRule="exact"/>
        <w:ind w:left="651"/>
        <w:jc w:val="both"/>
        <w:textAlignment w:val="baseline"/>
        <w:rPr>
          <w:rFonts w:hint="eastAsia" w:ascii="黑体" w:hAnsi="黑体" w:eastAsia="黑体" w:cs="黑体"/>
          <w:sz w:val="32"/>
          <w:szCs w:val="32"/>
        </w:rPr>
      </w:pPr>
      <w:r>
        <w:rPr>
          <w:rFonts w:hint="eastAsia" w:ascii="黑体" w:hAnsi="黑体" w:eastAsia="黑体" w:cs="黑体"/>
          <w:spacing w:val="7"/>
          <w:sz w:val="32"/>
          <w:szCs w:val="32"/>
        </w:rPr>
        <w:t>一、总体要求</w:t>
      </w:r>
    </w:p>
    <w:p>
      <w:pPr>
        <w:keepNext w:val="0"/>
        <w:keepLines w:val="0"/>
        <w:pageBreakBefore w:val="0"/>
        <w:widowControl/>
        <w:kinsoku w:val="0"/>
        <w:wordWrap/>
        <w:overflowPunct/>
        <w:topLinePunct w:val="0"/>
        <w:autoSpaceDE w:val="0"/>
        <w:autoSpaceDN w:val="0"/>
        <w:bidi w:val="0"/>
        <w:adjustRightInd w:val="0"/>
        <w:snapToGrid w:val="0"/>
        <w:spacing w:before="179" w:line="580" w:lineRule="exact"/>
        <w:ind w:right="56" w:firstLine="689"/>
        <w:jc w:val="both"/>
        <w:textAlignment w:val="baseline"/>
        <w:rPr>
          <w:rFonts w:hint="eastAsia" w:ascii="仿宋" w:hAnsi="仿宋" w:eastAsia="仿宋" w:cs="仿宋"/>
          <w:sz w:val="32"/>
          <w:szCs w:val="32"/>
        </w:rPr>
      </w:pPr>
      <w:r>
        <w:rPr>
          <w:rFonts w:hint="eastAsia" w:ascii="仿宋" w:hAnsi="仿宋" w:eastAsia="仿宋" w:cs="仿宋"/>
          <w:spacing w:val="3"/>
          <w:sz w:val="32"/>
          <w:szCs w:val="32"/>
        </w:rPr>
        <w:t>以习近平新时代中国特色社会主义思想为指导，全面贯彻党</w:t>
      </w:r>
      <w:r>
        <w:rPr>
          <w:rFonts w:hint="eastAsia" w:ascii="仿宋" w:hAnsi="仿宋" w:eastAsia="仿宋" w:cs="仿宋"/>
          <w:spacing w:val="5"/>
          <w:sz w:val="32"/>
          <w:szCs w:val="32"/>
        </w:rPr>
        <w:t>的二十大精神，统筹发展和安全，坚持人民至上、生命至上，坚</w:t>
      </w:r>
      <w:r>
        <w:rPr>
          <w:rFonts w:hint="eastAsia" w:ascii="仿宋" w:hAnsi="仿宋" w:eastAsia="仿宋" w:cs="仿宋"/>
          <w:spacing w:val="7"/>
          <w:sz w:val="32"/>
          <w:szCs w:val="32"/>
        </w:rPr>
        <w:t>持安全第一、预防为主、综合治理，坚持标本兼治、重在</w:t>
      </w:r>
      <w:r>
        <w:rPr>
          <w:rFonts w:hint="eastAsia" w:ascii="仿宋" w:hAnsi="仿宋" w:eastAsia="仿宋" w:cs="仿宋"/>
          <w:spacing w:val="6"/>
          <w:sz w:val="32"/>
          <w:szCs w:val="32"/>
        </w:rPr>
        <w:t>治本，</w:t>
      </w:r>
      <w:r>
        <w:rPr>
          <w:rFonts w:hint="eastAsia" w:ascii="仿宋" w:hAnsi="仿宋" w:eastAsia="仿宋" w:cs="仿宋"/>
          <w:spacing w:val="5"/>
          <w:sz w:val="32"/>
          <w:szCs w:val="32"/>
        </w:rPr>
        <w:t>着力消减重大安全风险，着力消除重大事故隐患。开展安全生产</w:t>
      </w:r>
      <w:r>
        <w:rPr>
          <w:rFonts w:hint="eastAsia" w:ascii="仿宋" w:hAnsi="仿宋" w:eastAsia="仿宋" w:cs="仿宋"/>
          <w:spacing w:val="7"/>
          <w:sz w:val="32"/>
          <w:szCs w:val="32"/>
        </w:rPr>
        <w:t>治本攻坚“八大行动”，落细落实安全生产十五条硬措施</w:t>
      </w:r>
      <w:r>
        <w:rPr>
          <w:rFonts w:hint="eastAsia" w:ascii="仿宋" w:hAnsi="仿宋" w:eastAsia="仿宋" w:cs="仿宋"/>
          <w:spacing w:val="6"/>
          <w:sz w:val="32"/>
          <w:szCs w:val="32"/>
        </w:rPr>
        <w:t>及省105</w:t>
      </w:r>
      <w:r>
        <w:rPr>
          <w:rFonts w:hint="eastAsia" w:ascii="仿宋" w:hAnsi="仿宋" w:eastAsia="仿宋" w:cs="仿宋"/>
          <w:spacing w:val="4"/>
          <w:sz w:val="32"/>
          <w:szCs w:val="32"/>
        </w:rPr>
        <w:t>条、市70条、县55条具体举措，在安全理念、安全</w:t>
      </w:r>
      <w:r>
        <w:rPr>
          <w:rFonts w:hint="eastAsia" w:ascii="仿宋" w:hAnsi="仿宋" w:eastAsia="仿宋" w:cs="仿宋"/>
          <w:spacing w:val="3"/>
          <w:sz w:val="32"/>
          <w:szCs w:val="32"/>
        </w:rPr>
        <w:t>责任、安全</w:t>
      </w:r>
      <w:r>
        <w:rPr>
          <w:rFonts w:hint="eastAsia" w:ascii="仿宋" w:hAnsi="仿宋" w:eastAsia="仿宋" w:cs="仿宋"/>
          <w:spacing w:val="5"/>
          <w:sz w:val="32"/>
          <w:szCs w:val="32"/>
        </w:rPr>
        <w:t>规划、安全法治、安全标准、安全科技、安全工程、安全素质等方面补短板、强弱项，切实提高风险隐患排查整改质量、切实提升发现问题和解决问题的强烈意愿和能力水平，推动重大事故隐患动态清零，不断提升本质安全水平，加快推进安全生产治理体系和治理能力现代化，努力实现高质量发展和高水平安全良性互</w:t>
      </w:r>
      <w:r>
        <w:rPr>
          <w:rFonts w:hint="eastAsia" w:ascii="仿宋" w:hAnsi="仿宋" w:eastAsia="仿宋" w:cs="仿宋"/>
          <w:spacing w:val="-11"/>
          <w:sz w:val="32"/>
          <w:szCs w:val="32"/>
        </w:rPr>
        <w:t>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80" w:lineRule="exact"/>
        <w:ind w:firstLine="657"/>
        <w:jc w:val="both"/>
        <w:textAlignment w:val="baseline"/>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主要任务</w:t>
      </w:r>
    </w:p>
    <w:p>
      <w:pPr>
        <w:keepNext w:val="0"/>
        <w:keepLines w:val="0"/>
        <w:pageBreakBefore w:val="0"/>
        <w:widowControl/>
        <w:kinsoku w:val="0"/>
        <w:wordWrap/>
        <w:overflowPunct/>
        <w:topLinePunct w:val="0"/>
        <w:autoSpaceDE w:val="0"/>
        <w:autoSpaceDN w:val="0"/>
        <w:bidi w:val="0"/>
        <w:adjustRightInd w:val="0"/>
        <w:snapToGrid w:val="0"/>
        <w:spacing w:before="101" w:line="580" w:lineRule="exact"/>
        <w:ind w:firstLine="657"/>
        <w:jc w:val="both"/>
        <w:textAlignment w:val="baseline"/>
        <w:rPr>
          <w:rFonts w:hint="eastAsia" w:ascii="仿宋" w:hAnsi="仿宋" w:eastAsia="仿宋" w:cs="仿宋"/>
          <w:spacing w:val="7"/>
          <w:sz w:val="32"/>
          <w:szCs w:val="32"/>
        </w:rPr>
      </w:pPr>
      <w:r>
        <w:rPr>
          <w:rFonts w:hint="eastAsia" w:ascii="仿宋" w:hAnsi="仿宋" w:eastAsia="仿宋" w:cs="仿宋"/>
          <w:spacing w:val="4"/>
          <w:sz w:val="32"/>
          <w:szCs w:val="32"/>
        </w:rPr>
        <w:t>通过三年治本攻坚，</w:t>
      </w:r>
      <w:r>
        <w:rPr>
          <w:rFonts w:hint="eastAsia" w:ascii="仿宋" w:hAnsi="仿宋" w:eastAsia="仿宋" w:cs="仿宋"/>
          <w:spacing w:val="4"/>
          <w:sz w:val="32"/>
          <w:szCs w:val="32"/>
          <w:lang w:val="en-US" w:eastAsia="zh-CN"/>
        </w:rPr>
        <w:t>镇</w:t>
      </w:r>
      <w:r>
        <w:rPr>
          <w:rFonts w:hint="eastAsia" w:ascii="仿宋" w:hAnsi="仿宋" w:eastAsia="仿宋" w:cs="仿宋"/>
          <w:spacing w:val="4"/>
          <w:sz w:val="32"/>
          <w:szCs w:val="32"/>
        </w:rPr>
        <w:t>政府、</w:t>
      </w:r>
      <w:r>
        <w:rPr>
          <w:rFonts w:hint="eastAsia" w:ascii="仿宋" w:hAnsi="仿宋" w:eastAsia="仿宋" w:cs="仿宋"/>
          <w:spacing w:val="4"/>
          <w:sz w:val="32"/>
          <w:szCs w:val="32"/>
          <w:lang w:val="en-US" w:eastAsia="zh-CN"/>
        </w:rPr>
        <w:t>各单位</w:t>
      </w:r>
      <w:r>
        <w:rPr>
          <w:rFonts w:hint="eastAsia" w:ascii="仿宋" w:hAnsi="仿宋" w:eastAsia="仿宋" w:cs="仿宋"/>
          <w:spacing w:val="4"/>
          <w:sz w:val="32"/>
          <w:szCs w:val="32"/>
        </w:rPr>
        <w:t>部门和生产经营单</w:t>
      </w:r>
      <w:r>
        <w:rPr>
          <w:rFonts w:hint="eastAsia" w:ascii="仿宋" w:hAnsi="仿宋" w:eastAsia="仿宋" w:cs="仿宋"/>
          <w:spacing w:val="5"/>
          <w:sz w:val="32"/>
          <w:szCs w:val="32"/>
        </w:rPr>
        <w:t>位统筹安全发展理念、坚守安全红线的意识更加牢固，责任更加明晰，消减重大安全风险、消除重大事故隐患更加主动；建立各</w:t>
      </w:r>
      <w:r>
        <w:rPr>
          <w:rFonts w:hint="eastAsia" w:ascii="仿宋" w:hAnsi="仿宋" w:eastAsia="仿宋" w:cs="仿宋"/>
          <w:spacing w:val="3"/>
          <w:sz w:val="32"/>
          <w:szCs w:val="32"/>
        </w:rPr>
        <w:t>行业领域“一件事”由牵头部门组织推动、各相关部门齐抓共管，</w:t>
      </w:r>
      <w:r>
        <w:rPr>
          <w:rFonts w:hint="eastAsia" w:ascii="仿宋" w:hAnsi="仿宋" w:eastAsia="仿宋" w:cs="仿宋"/>
          <w:spacing w:val="5"/>
          <w:sz w:val="32"/>
          <w:szCs w:val="32"/>
        </w:rPr>
        <w:t>全链条排查整治重大事故隐患的责任体系，安全监管能力显著提</w:t>
      </w:r>
      <w:r>
        <w:rPr>
          <w:rFonts w:hint="eastAsia" w:ascii="仿宋" w:hAnsi="仿宋" w:eastAsia="仿宋" w:cs="仿宋"/>
          <w:spacing w:val="7"/>
          <w:sz w:val="32"/>
          <w:szCs w:val="32"/>
        </w:rPr>
        <w:t>升；2024年底前基本消除2023年及以前排查发现</w:t>
      </w:r>
      <w:r>
        <w:rPr>
          <w:rFonts w:hint="eastAsia" w:ascii="仿宋" w:hAnsi="仿宋" w:eastAsia="仿宋" w:cs="仿宋"/>
          <w:spacing w:val="6"/>
          <w:sz w:val="32"/>
          <w:szCs w:val="32"/>
        </w:rPr>
        <w:t>的重大事故隐</w:t>
      </w:r>
      <w:r>
        <w:rPr>
          <w:rFonts w:hint="eastAsia" w:ascii="仿宋" w:hAnsi="仿宋" w:eastAsia="仿宋" w:cs="仿宋"/>
          <w:spacing w:val="9"/>
          <w:sz w:val="32"/>
          <w:szCs w:val="32"/>
        </w:rPr>
        <w:t>患存量，2025年底前有效压减重大事故隐患增量，2026年底前</w:t>
      </w:r>
      <w:r>
        <w:rPr>
          <w:rFonts w:hint="eastAsia" w:ascii="仿宋" w:hAnsi="仿宋" w:eastAsia="仿宋" w:cs="仿宋"/>
          <w:spacing w:val="5"/>
          <w:sz w:val="32"/>
          <w:szCs w:val="32"/>
        </w:rPr>
        <w:t>形成重大事故隐患动态清零的常态化机制；针对重大安全风险的</w:t>
      </w:r>
      <w:r>
        <w:rPr>
          <w:rFonts w:hint="eastAsia" w:ascii="仿宋" w:hAnsi="仿宋" w:eastAsia="仿宋" w:cs="仿宋"/>
          <w:spacing w:val="6"/>
          <w:sz w:val="32"/>
          <w:szCs w:val="32"/>
        </w:rPr>
        <w:t>一批“人防、技防、工程防、管理防”措施落地见效，本质安全水</w:t>
      </w:r>
      <w:r>
        <w:rPr>
          <w:rFonts w:hint="eastAsia" w:ascii="仿宋" w:hAnsi="仿宋" w:eastAsia="仿宋" w:cs="仿宋"/>
          <w:spacing w:val="5"/>
          <w:sz w:val="32"/>
          <w:szCs w:val="32"/>
        </w:rPr>
        <w:t>平大幅提升；坚决遏制重特大事故，有效防范较大事故，力争减</w:t>
      </w:r>
      <w:r>
        <w:rPr>
          <w:rFonts w:hint="eastAsia" w:ascii="仿宋" w:hAnsi="仿宋" w:eastAsia="仿宋" w:cs="仿宋"/>
          <w:spacing w:val="6"/>
          <w:sz w:val="32"/>
          <w:szCs w:val="32"/>
        </w:rPr>
        <w:t>少一般事故，继续保持事故起数和死亡人数“双下降”，确保我县</w:t>
      </w:r>
      <w:r>
        <w:rPr>
          <w:rFonts w:hint="eastAsia" w:ascii="仿宋" w:hAnsi="仿宋" w:eastAsia="仿宋" w:cs="仿宋"/>
          <w:spacing w:val="7"/>
          <w:sz w:val="32"/>
          <w:szCs w:val="32"/>
        </w:rPr>
        <w:t>安全生产形势持续稳定。</w:t>
      </w:r>
    </w:p>
    <w:p>
      <w:pPr>
        <w:keepNext w:val="0"/>
        <w:keepLines w:val="0"/>
        <w:pageBreakBefore w:val="0"/>
        <w:widowControl/>
        <w:kinsoku w:val="0"/>
        <w:wordWrap/>
        <w:overflowPunct/>
        <w:topLinePunct w:val="0"/>
        <w:autoSpaceDE w:val="0"/>
        <w:autoSpaceDN w:val="0"/>
        <w:bidi w:val="0"/>
        <w:adjustRightInd w:val="0"/>
        <w:snapToGrid w:val="0"/>
        <w:spacing w:before="201" w:line="580" w:lineRule="exact"/>
        <w:ind w:firstLine="655" w:firstLineChars="200"/>
        <w:jc w:val="both"/>
        <w:textAlignment w:val="baseline"/>
        <w:rPr>
          <w:rFonts w:hint="eastAsia" w:ascii="仿宋" w:hAnsi="仿宋" w:eastAsia="仿宋" w:cs="仿宋"/>
          <w:b/>
          <w:bCs/>
          <w:sz w:val="32"/>
          <w:szCs w:val="32"/>
        </w:rPr>
      </w:pPr>
      <w:r>
        <w:rPr>
          <w:rFonts w:hint="eastAsia" w:ascii="仿宋" w:hAnsi="仿宋" w:eastAsia="仿宋" w:cs="仿宋"/>
          <w:b/>
          <w:bCs/>
          <w:spacing w:val="3"/>
          <w:sz w:val="32"/>
          <w:szCs w:val="32"/>
        </w:rPr>
        <w:t>（</w:t>
      </w:r>
      <w:r>
        <w:rPr>
          <w:rFonts w:hint="eastAsia" w:ascii="仿宋" w:hAnsi="仿宋" w:eastAsia="仿宋" w:cs="仿宋"/>
          <w:b/>
          <w:bCs/>
          <w:spacing w:val="-74"/>
          <w:sz w:val="32"/>
          <w:szCs w:val="32"/>
        </w:rPr>
        <w:t xml:space="preserve"> </w:t>
      </w:r>
      <w:r>
        <w:rPr>
          <w:rFonts w:hint="eastAsia" w:ascii="仿宋" w:hAnsi="仿宋" w:eastAsia="仿宋" w:cs="仿宋"/>
          <w:b/>
          <w:bCs/>
          <w:spacing w:val="3"/>
          <w:sz w:val="32"/>
          <w:szCs w:val="32"/>
        </w:rPr>
        <w:t>一）安全生产责任落实行动</w:t>
      </w:r>
    </w:p>
    <w:p>
      <w:pPr>
        <w:pStyle w:val="4"/>
        <w:keepNext w:val="0"/>
        <w:keepLines w:val="0"/>
        <w:pageBreakBefore w:val="0"/>
        <w:widowControl/>
        <w:kinsoku w:val="0"/>
        <w:wordWrap/>
        <w:overflowPunct/>
        <w:topLinePunct w:val="0"/>
        <w:autoSpaceDE w:val="0"/>
        <w:autoSpaceDN w:val="0"/>
        <w:bidi w:val="0"/>
        <w:adjustRightInd w:val="0"/>
        <w:snapToGrid w:val="0"/>
        <w:spacing w:line="580" w:lineRule="exact"/>
        <w:ind w:firstLine="660" w:firstLineChars="200"/>
        <w:jc w:val="both"/>
        <w:textAlignment w:val="baseline"/>
        <w:rPr>
          <w:rFonts w:hint="eastAsia" w:ascii="仿宋" w:hAnsi="仿宋" w:eastAsia="仿宋" w:cs="仿宋"/>
          <w:sz w:val="32"/>
          <w:szCs w:val="32"/>
        </w:rPr>
      </w:pPr>
      <w:r>
        <w:rPr>
          <w:rFonts w:hint="eastAsia" w:ascii="仿宋" w:hAnsi="仿宋" w:eastAsia="仿宋" w:cs="仿宋"/>
          <w:spacing w:val="5"/>
          <w:sz w:val="32"/>
          <w:szCs w:val="32"/>
        </w:rPr>
        <w:t>1.强化安全生产督导检查。由</w:t>
      </w:r>
      <w:r>
        <w:rPr>
          <w:rFonts w:hint="eastAsia" w:ascii="仿宋" w:hAnsi="仿宋" w:eastAsia="仿宋" w:cs="仿宋"/>
          <w:spacing w:val="5"/>
          <w:sz w:val="32"/>
          <w:szCs w:val="32"/>
          <w:lang w:val="en-US" w:eastAsia="zh-CN"/>
        </w:rPr>
        <w:t>镇</w:t>
      </w:r>
      <w:r>
        <w:rPr>
          <w:rFonts w:hint="eastAsia" w:ascii="仿宋" w:hAnsi="仿宋" w:eastAsia="仿宋" w:cs="仿宋"/>
          <w:spacing w:val="5"/>
          <w:sz w:val="32"/>
          <w:szCs w:val="32"/>
        </w:rPr>
        <w:t>安委会办公室会同</w:t>
      </w:r>
      <w:r>
        <w:rPr>
          <w:rFonts w:hint="eastAsia" w:ascii="仿宋" w:hAnsi="仿宋" w:eastAsia="仿宋" w:cs="仿宋"/>
          <w:spacing w:val="5"/>
          <w:sz w:val="32"/>
          <w:szCs w:val="32"/>
          <w:lang w:val="en-US" w:eastAsia="zh-CN"/>
        </w:rPr>
        <w:t>镇纪委</w:t>
      </w:r>
      <w:r>
        <w:rPr>
          <w:rFonts w:hint="eastAsia" w:ascii="仿宋" w:hAnsi="仿宋" w:eastAsia="仿宋" w:cs="仿宋"/>
          <w:spacing w:val="5"/>
          <w:sz w:val="32"/>
          <w:szCs w:val="32"/>
        </w:rPr>
        <w:t>成立安全生产专项督导组，每季度对</w:t>
      </w:r>
      <w:r>
        <w:rPr>
          <w:rFonts w:hint="eastAsia" w:ascii="仿宋" w:hAnsi="仿宋" w:eastAsia="仿宋" w:cs="仿宋"/>
          <w:spacing w:val="5"/>
          <w:sz w:val="32"/>
          <w:szCs w:val="32"/>
          <w:lang w:val="en-US" w:eastAsia="zh-CN"/>
        </w:rPr>
        <w:t>各村</w:t>
      </w:r>
      <w:r>
        <w:rPr>
          <w:rFonts w:hint="eastAsia" w:ascii="仿宋" w:hAnsi="仿宋" w:eastAsia="仿宋" w:cs="仿宋"/>
          <w:spacing w:val="5"/>
          <w:sz w:val="32"/>
          <w:szCs w:val="32"/>
        </w:rPr>
        <w:t>和有关</w:t>
      </w:r>
      <w:r>
        <w:rPr>
          <w:rFonts w:hint="eastAsia" w:ascii="仿宋" w:hAnsi="仿宋" w:eastAsia="仿宋" w:cs="仿宋"/>
          <w:spacing w:val="7"/>
          <w:sz w:val="32"/>
          <w:szCs w:val="32"/>
          <w:lang w:val="en-US" w:eastAsia="zh-CN"/>
        </w:rPr>
        <w:t>单位</w:t>
      </w:r>
      <w:r>
        <w:rPr>
          <w:rFonts w:hint="eastAsia" w:ascii="仿宋" w:hAnsi="仿宋" w:eastAsia="仿宋" w:cs="仿宋"/>
          <w:spacing w:val="5"/>
          <w:sz w:val="32"/>
          <w:szCs w:val="32"/>
        </w:rPr>
        <w:t>部门安全生产工作开展一次督导检查</w:t>
      </w:r>
      <w:r>
        <w:rPr>
          <w:rFonts w:hint="eastAsia" w:ascii="仿宋" w:hAnsi="仿宋" w:eastAsia="仿宋" w:cs="仿宋"/>
          <w:spacing w:val="5"/>
          <w:sz w:val="32"/>
          <w:szCs w:val="32"/>
          <w:lang w:val="en-US" w:eastAsia="zh-CN"/>
        </w:rPr>
        <w:t>督导组长由各分管领导</w:t>
      </w:r>
      <w:r>
        <w:rPr>
          <w:rFonts w:hint="eastAsia" w:ascii="仿宋" w:hAnsi="仿宋" w:eastAsia="仿宋" w:cs="仿宋"/>
          <w:spacing w:val="5"/>
          <w:sz w:val="32"/>
          <w:szCs w:val="32"/>
        </w:rPr>
        <w:t>干部担任。将党中央、国务院及省委、省政府关于安全生产工作的重大决策部署和具有全局性、牵引性的重点工作任务落实情况作为督查督办重点，推动</w:t>
      </w:r>
      <w:r>
        <w:rPr>
          <w:rFonts w:hint="eastAsia" w:ascii="仿宋" w:hAnsi="仿宋" w:eastAsia="仿宋" w:cs="仿宋"/>
          <w:spacing w:val="5"/>
          <w:sz w:val="32"/>
          <w:szCs w:val="32"/>
          <w:lang w:val="en-US" w:eastAsia="zh-CN"/>
        </w:rPr>
        <w:t>单位</w:t>
      </w:r>
      <w:r>
        <w:rPr>
          <w:rFonts w:hint="eastAsia" w:ascii="仿宋" w:hAnsi="仿宋" w:eastAsia="仿宋" w:cs="仿宋"/>
          <w:spacing w:val="5"/>
          <w:sz w:val="32"/>
          <w:szCs w:val="32"/>
        </w:rPr>
        <w:t>各部门进一步提高政治站位，树牢安全发展理念。聚焦阶段性重点任务、重点行业专项治理、重点时段突出问题，开展专项督导检查，着力解决一批影响制约安全生产的源头性、根本性问题。对督导检查发现的问题隐患限期交办、跟踪问效；对发现的党政领导干部在安全生产工作中不担当、不作为或其他违规违纪情形的，移交有关部门核查追责问</w:t>
      </w:r>
      <w:r>
        <w:rPr>
          <w:rFonts w:hint="eastAsia" w:ascii="仿宋" w:hAnsi="仿宋" w:eastAsia="仿宋" w:cs="仿宋"/>
          <w:spacing w:val="-7"/>
          <w:sz w:val="32"/>
          <w:szCs w:val="32"/>
        </w:rPr>
        <w:t>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6" w:line="580" w:lineRule="exact"/>
        <w:ind w:firstLine="672"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8"/>
          <w:sz w:val="32"/>
          <w:szCs w:val="32"/>
          <w:lang w:val="en-US" w:eastAsia="zh-CN"/>
        </w:rPr>
        <w:t>2.</w:t>
      </w:r>
      <w:r>
        <w:rPr>
          <w:rFonts w:hint="eastAsia" w:ascii="仿宋" w:hAnsi="仿宋" w:eastAsia="仿宋" w:cs="仿宋"/>
          <w:spacing w:val="8"/>
          <w:sz w:val="32"/>
          <w:szCs w:val="32"/>
        </w:rPr>
        <w:t>压实属地安全生产责任。充分发挥</w:t>
      </w:r>
      <w:r>
        <w:rPr>
          <w:rFonts w:hint="eastAsia" w:ascii="仿宋" w:hAnsi="仿宋" w:eastAsia="仿宋" w:cs="仿宋"/>
          <w:spacing w:val="8"/>
          <w:sz w:val="32"/>
          <w:szCs w:val="32"/>
          <w:lang w:val="en-US" w:eastAsia="zh-CN"/>
        </w:rPr>
        <w:t>将安全</w:t>
      </w:r>
      <w:r>
        <w:rPr>
          <w:rFonts w:hint="eastAsia" w:ascii="仿宋" w:hAnsi="仿宋" w:eastAsia="仿宋" w:cs="仿宋"/>
          <w:spacing w:val="8"/>
          <w:sz w:val="32"/>
          <w:szCs w:val="32"/>
        </w:rPr>
        <w:t>安全</w:t>
      </w:r>
      <w:r>
        <w:rPr>
          <w:rFonts w:hint="eastAsia" w:ascii="仿宋" w:hAnsi="仿宋" w:eastAsia="仿宋" w:cs="仿宋"/>
          <w:spacing w:val="7"/>
          <w:sz w:val="32"/>
          <w:szCs w:val="32"/>
        </w:rPr>
        <w:t>生产</w:t>
      </w:r>
      <w:r>
        <w:rPr>
          <w:rFonts w:hint="eastAsia" w:ascii="仿宋" w:hAnsi="仿宋" w:eastAsia="仿宋" w:cs="仿宋"/>
          <w:spacing w:val="7"/>
          <w:sz w:val="32"/>
          <w:szCs w:val="32"/>
          <w:lang w:val="en-US" w:eastAsia="zh-CN"/>
        </w:rPr>
        <w:t>纳入</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五面红旗</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考核的</w:t>
      </w:r>
      <w:r>
        <w:rPr>
          <w:rFonts w:hint="eastAsia" w:ascii="仿宋" w:hAnsi="仿宋" w:eastAsia="仿宋" w:cs="仿宋"/>
          <w:spacing w:val="-58"/>
          <w:sz w:val="32"/>
          <w:szCs w:val="32"/>
        </w:rPr>
        <w:t xml:space="preserve"> </w:t>
      </w:r>
      <w:r>
        <w:rPr>
          <w:rFonts w:hint="eastAsia" w:ascii="仿宋" w:hAnsi="仿宋" w:eastAsia="仿宋" w:cs="仿宋"/>
          <w:spacing w:val="11"/>
          <w:sz w:val="32"/>
          <w:szCs w:val="32"/>
        </w:rPr>
        <w:t>指挥棒作用，促进</w:t>
      </w:r>
      <w:r>
        <w:rPr>
          <w:rFonts w:hint="eastAsia" w:ascii="仿宋" w:hAnsi="仿宋" w:eastAsia="仿宋" w:cs="仿宋"/>
          <w:spacing w:val="11"/>
          <w:sz w:val="32"/>
          <w:szCs w:val="32"/>
          <w:lang w:val="en-US" w:eastAsia="zh-CN"/>
        </w:rPr>
        <w:t>镇级、各村各单位部门</w:t>
      </w:r>
      <w:r>
        <w:rPr>
          <w:rFonts w:hint="eastAsia" w:ascii="仿宋" w:hAnsi="仿宋" w:eastAsia="仿宋" w:cs="仿宋"/>
          <w:spacing w:val="8"/>
          <w:sz w:val="32"/>
          <w:szCs w:val="32"/>
        </w:rPr>
        <w:t>深入学习贯彻习近平总书</w:t>
      </w:r>
      <w:r>
        <w:rPr>
          <w:rFonts w:hint="eastAsia" w:ascii="仿宋" w:hAnsi="仿宋" w:eastAsia="仿宋" w:cs="仿宋"/>
          <w:spacing w:val="7"/>
          <w:sz w:val="32"/>
          <w:szCs w:val="32"/>
        </w:rPr>
        <w:t>记关于安</w:t>
      </w:r>
      <w:r>
        <w:rPr>
          <w:rFonts w:hint="eastAsia" w:ascii="仿宋" w:hAnsi="仿宋" w:eastAsia="仿宋" w:cs="仿宋"/>
          <w:spacing w:val="8"/>
          <w:sz w:val="32"/>
          <w:szCs w:val="32"/>
        </w:rPr>
        <w:t>全生产重要论述，牢固树立“两个至上”理念</w:t>
      </w:r>
      <w:r>
        <w:rPr>
          <w:rFonts w:hint="eastAsia" w:ascii="仿宋" w:hAnsi="仿宋" w:eastAsia="仿宋" w:cs="仿宋"/>
          <w:spacing w:val="7"/>
          <w:sz w:val="32"/>
          <w:szCs w:val="32"/>
        </w:rPr>
        <w:t>，严格落实地方党政</w:t>
      </w:r>
      <w:r>
        <w:rPr>
          <w:rFonts w:hint="eastAsia" w:ascii="仿宋" w:hAnsi="仿宋" w:eastAsia="仿宋" w:cs="仿宋"/>
          <w:spacing w:val="5"/>
          <w:sz w:val="32"/>
          <w:szCs w:val="32"/>
        </w:rPr>
        <w:t>领导干部安全生产责任制规定，严格落实“党政同责、一岗双责、</w:t>
      </w:r>
      <w:r>
        <w:rPr>
          <w:rFonts w:hint="eastAsia" w:ascii="仿宋" w:hAnsi="仿宋" w:eastAsia="仿宋" w:cs="仿宋"/>
          <w:spacing w:val="14"/>
          <w:sz w:val="32"/>
          <w:szCs w:val="32"/>
        </w:rPr>
        <w:t>齐抓共管、失职追责”，严格落实党政领导安全生产履责述职和</w:t>
      </w:r>
      <w:r>
        <w:rPr>
          <w:rFonts w:hint="eastAsia" w:ascii="仿宋" w:hAnsi="仿宋" w:eastAsia="仿宋" w:cs="仿宋"/>
          <w:sz w:val="32"/>
          <w:szCs w:val="32"/>
        </w:rPr>
        <w:t xml:space="preserve"> </w:t>
      </w:r>
      <w:r>
        <w:rPr>
          <w:rFonts w:hint="eastAsia" w:ascii="仿宋" w:hAnsi="仿宋" w:eastAsia="仿宋" w:cs="仿宋"/>
          <w:spacing w:val="7"/>
          <w:sz w:val="32"/>
          <w:szCs w:val="32"/>
        </w:rPr>
        <w:t>“</w:t>
      </w:r>
      <w:r>
        <w:rPr>
          <w:rFonts w:hint="eastAsia" w:ascii="仿宋" w:hAnsi="仿宋" w:eastAsia="仿宋" w:cs="仿宋"/>
          <w:spacing w:val="-49"/>
          <w:sz w:val="32"/>
          <w:szCs w:val="32"/>
        </w:rPr>
        <w:t xml:space="preserve"> </w:t>
      </w:r>
      <w:r>
        <w:rPr>
          <w:rFonts w:hint="eastAsia" w:ascii="仿宋" w:hAnsi="仿宋" w:eastAsia="仿宋" w:cs="仿宋"/>
          <w:spacing w:val="7"/>
          <w:sz w:val="32"/>
          <w:szCs w:val="32"/>
        </w:rPr>
        <w:t>第一责任人”职责落实报告制度，切实加强安全生产</w:t>
      </w:r>
      <w:r>
        <w:rPr>
          <w:rFonts w:hint="eastAsia" w:ascii="仿宋" w:hAnsi="仿宋" w:eastAsia="仿宋" w:cs="仿宋"/>
          <w:spacing w:val="6"/>
          <w:sz w:val="32"/>
          <w:szCs w:val="32"/>
        </w:rPr>
        <w:t>工作，针对</w:t>
      </w:r>
      <w:r>
        <w:rPr>
          <w:rFonts w:hint="eastAsia" w:ascii="仿宋" w:hAnsi="仿宋" w:eastAsia="仿宋" w:cs="仿宋"/>
          <w:spacing w:val="8"/>
          <w:sz w:val="32"/>
          <w:szCs w:val="32"/>
        </w:rPr>
        <w:t>性开展重要节日和重大活动督查检查，全力防范化</w:t>
      </w:r>
      <w:r>
        <w:rPr>
          <w:rFonts w:hint="eastAsia" w:ascii="仿宋" w:hAnsi="仿宋" w:eastAsia="仿宋" w:cs="仿宋"/>
          <w:spacing w:val="7"/>
          <w:sz w:val="32"/>
          <w:szCs w:val="32"/>
        </w:rPr>
        <w:t>解重大安全风</w:t>
      </w:r>
      <w:r>
        <w:rPr>
          <w:rFonts w:hint="eastAsia" w:ascii="仿宋" w:hAnsi="仿宋" w:eastAsia="仿宋" w:cs="仿宋"/>
          <w:spacing w:val="4"/>
          <w:sz w:val="32"/>
          <w:szCs w:val="32"/>
        </w:rPr>
        <w:t>险，切实承担起“促一方发展、保一方平安”</w:t>
      </w:r>
      <w:r>
        <w:rPr>
          <w:rFonts w:hint="eastAsia" w:ascii="仿宋" w:hAnsi="仿宋" w:eastAsia="仿宋" w:cs="仿宋"/>
          <w:spacing w:val="-113"/>
          <w:sz w:val="32"/>
          <w:szCs w:val="32"/>
        </w:rPr>
        <w:t xml:space="preserve"> </w:t>
      </w:r>
      <w:r>
        <w:rPr>
          <w:rFonts w:hint="eastAsia" w:ascii="仿宋" w:hAnsi="仿宋" w:eastAsia="仿宋" w:cs="仿宋"/>
          <w:spacing w:val="4"/>
          <w:sz w:val="32"/>
          <w:szCs w:val="32"/>
        </w:rPr>
        <w:t>的政治责任</w:t>
      </w:r>
      <w:r>
        <w:rPr>
          <w:rFonts w:hint="eastAsia" w:ascii="仿宋" w:hAnsi="仿宋" w:eastAsia="仿宋" w:cs="仿宋"/>
          <w:spacing w:val="4"/>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6" w:line="580" w:lineRule="exact"/>
        <w:ind w:firstLine="644" w:firstLineChars="200"/>
        <w:jc w:val="both"/>
        <w:textAlignment w:val="baseline"/>
        <w:rPr>
          <w:rFonts w:hint="eastAsia" w:ascii="仿宋" w:hAnsi="仿宋" w:eastAsia="仿宋" w:cs="仿宋"/>
          <w:sz w:val="32"/>
          <w:szCs w:val="32"/>
        </w:rPr>
      </w:pP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rPr>
        <w:t>压实行业主管部门安全生产责任。按照《泗县安全生产“</w:t>
      </w:r>
      <w:r>
        <w:rPr>
          <w:rFonts w:hint="eastAsia" w:ascii="仿宋" w:hAnsi="仿宋" w:eastAsia="仿宋" w:cs="仿宋"/>
          <w:spacing w:val="-37"/>
          <w:sz w:val="32"/>
          <w:szCs w:val="32"/>
        </w:rPr>
        <w:t xml:space="preserve"> </w:t>
      </w:r>
      <w:r>
        <w:rPr>
          <w:rFonts w:hint="eastAsia" w:ascii="仿宋" w:hAnsi="仿宋" w:eastAsia="仿宋" w:cs="仿宋"/>
          <w:spacing w:val="1"/>
          <w:sz w:val="32"/>
          <w:szCs w:val="32"/>
        </w:rPr>
        <w:t>三</w:t>
      </w:r>
      <w:r>
        <w:rPr>
          <w:rFonts w:hint="eastAsia" w:ascii="仿宋" w:hAnsi="仿宋" w:eastAsia="仿宋" w:cs="仿宋"/>
          <w:spacing w:val="2"/>
          <w:sz w:val="32"/>
          <w:szCs w:val="32"/>
        </w:rPr>
        <w:t>管三必须”责任清单》《“三管三必须”责任清单实施意</w:t>
      </w:r>
      <w:r>
        <w:rPr>
          <w:rFonts w:hint="eastAsia" w:ascii="仿宋" w:hAnsi="仿宋" w:eastAsia="仿宋" w:cs="仿宋"/>
          <w:spacing w:val="1"/>
          <w:sz w:val="32"/>
          <w:szCs w:val="32"/>
        </w:rPr>
        <w:t>见》要求，</w:t>
      </w:r>
      <w:r>
        <w:rPr>
          <w:rFonts w:hint="eastAsia" w:ascii="仿宋" w:hAnsi="仿宋" w:eastAsia="仿宋" w:cs="仿宋"/>
          <w:spacing w:val="5"/>
          <w:sz w:val="32"/>
          <w:szCs w:val="32"/>
        </w:rPr>
        <w:t>推动</w:t>
      </w:r>
      <w:r>
        <w:rPr>
          <w:rFonts w:hint="eastAsia" w:ascii="仿宋" w:hAnsi="仿宋" w:eastAsia="仿宋" w:cs="仿宋"/>
          <w:spacing w:val="5"/>
          <w:sz w:val="32"/>
          <w:szCs w:val="32"/>
          <w:lang w:val="en-US" w:eastAsia="zh-CN"/>
        </w:rPr>
        <w:t>镇</w:t>
      </w:r>
      <w:r>
        <w:rPr>
          <w:rFonts w:hint="eastAsia" w:ascii="仿宋" w:hAnsi="仿宋" w:eastAsia="仿宋" w:cs="仿宋"/>
          <w:spacing w:val="5"/>
          <w:sz w:val="32"/>
          <w:szCs w:val="32"/>
        </w:rPr>
        <w:t>级行业部门落细落实安全生产责任。负有安全生产监督管理职责的部门，在各自职责范围内，对有关行业领域的安全生产</w:t>
      </w:r>
      <w:r>
        <w:rPr>
          <w:rFonts w:hint="eastAsia" w:ascii="仿宋" w:hAnsi="仿宋" w:eastAsia="仿宋" w:cs="仿宋"/>
          <w:spacing w:val="-3"/>
          <w:sz w:val="32"/>
          <w:szCs w:val="32"/>
        </w:rPr>
        <w:t>工作实施监督管理，强化监管执法，依法依规查处违法违规行为。</w:t>
      </w:r>
      <w:r>
        <w:rPr>
          <w:rFonts w:hint="eastAsia" w:ascii="仿宋" w:hAnsi="仿宋" w:eastAsia="仿宋" w:cs="仿宋"/>
          <w:spacing w:val="5"/>
          <w:sz w:val="32"/>
          <w:szCs w:val="32"/>
        </w:rPr>
        <w:t>负有行业领域管理职责的部门，在履行行业管理职责的同时，必须履行行业安全生产职责，将安全生产工作作为行业领域管理工</w:t>
      </w:r>
      <w:r>
        <w:rPr>
          <w:rFonts w:hint="eastAsia" w:ascii="仿宋" w:hAnsi="仿宋" w:eastAsia="仿宋" w:cs="仿宋"/>
          <w:spacing w:val="-3"/>
          <w:sz w:val="32"/>
          <w:szCs w:val="32"/>
        </w:rPr>
        <w:t>作的重要内容，制定实施有利于安全生产的标准规范、政策措施，</w:t>
      </w:r>
      <w:r>
        <w:rPr>
          <w:rFonts w:hint="eastAsia" w:ascii="仿宋" w:hAnsi="仿宋" w:eastAsia="仿宋" w:cs="仿宋"/>
          <w:spacing w:val="5"/>
          <w:sz w:val="32"/>
          <w:szCs w:val="32"/>
        </w:rPr>
        <w:t>指导、督促企事业单位加强安全防</w:t>
      </w:r>
      <w:r>
        <w:rPr>
          <w:rFonts w:hint="eastAsia" w:ascii="仿宋" w:hAnsi="仿宋" w:eastAsia="仿宋" w:cs="仿宋"/>
          <w:sz w:val="32"/>
          <w:szCs w:val="32"/>
        </w:rPr>
        <w:t>范。其他有关部门结合本部门工作职责，为安全生产工作提供支持保障，在组织人事、干部考核、宣传教育、责任追究、产业政策、安全投入、科技装备等方面统筹考虑安全生产工作，落实各项支持政策，共同推进安全发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6" w:line="58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压实生产经营单位主要负责人责任。结合省、市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培训方案，制定年度安全生产教育培</w:t>
      </w:r>
      <w:r>
        <w:rPr>
          <w:rFonts w:hint="eastAsia" w:ascii="仿宋" w:hAnsi="仿宋" w:eastAsia="仿宋" w:cs="仿宋"/>
          <w:spacing w:val="5"/>
          <w:sz w:val="32"/>
          <w:szCs w:val="32"/>
        </w:rPr>
        <w:t>训计划，通过线上、线下等形式，组织</w:t>
      </w:r>
      <w:r>
        <w:rPr>
          <w:rFonts w:hint="eastAsia" w:ascii="仿宋" w:hAnsi="仿宋" w:eastAsia="仿宋" w:cs="仿宋"/>
          <w:spacing w:val="17"/>
          <w:sz w:val="32"/>
          <w:szCs w:val="32"/>
        </w:rPr>
        <w:t>开展重点行业领域生产经营单位主要负责人安全专题安全教育</w:t>
      </w:r>
      <w:r>
        <w:rPr>
          <w:rFonts w:hint="eastAsia" w:ascii="仿宋" w:hAnsi="仿宋" w:eastAsia="仿宋" w:cs="仿宋"/>
          <w:spacing w:val="5"/>
          <w:sz w:val="32"/>
          <w:szCs w:val="32"/>
        </w:rPr>
        <w:t>培训，推动相关重点行业领域生产经营单位主要负责人教育培训</w:t>
      </w:r>
      <w:r>
        <w:rPr>
          <w:rFonts w:hint="eastAsia" w:ascii="仿宋" w:hAnsi="仿宋" w:eastAsia="仿宋" w:cs="仿宋"/>
          <w:spacing w:val="12"/>
          <w:sz w:val="32"/>
          <w:szCs w:val="32"/>
        </w:rPr>
        <w:t>全覆盖，其中：2024年，重点开展</w:t>
      </w:r>
      <w:r>
        <w:rPr>
          <w:rFonts w:hint="eastAsia" w:ascii="仿宋" w:hAnsi="仿宋" w:eastAsia="仿宋" w:cs="仿宋"/>
          <w:spacing w:val="12"/>
          <w:sz w:val="32"/>
          <w:szCs w:val="32"/>
          <w:lang w:val="en-US" w:eastAsia="zh-CN"/>
        </w:rPr>
        <w:t>液化气</w:t>
      </w:r>
      <w:r>
        <w:rPr>
          <w:rFonts w:hint="eastAsia" w:ascii="仿宋" w:hAnsi="仿宋" w:eastAsia="仿宋" w:cs="仿宋"/>
          <w:spacing w:val="12"/>
          <w:sz w:val="32"/>
          <w:szCs w:val="32"/>
        </w:rPr>
        <w:t>经营使用单位主要负责</w:t>
      </w:r>
      <w:r>
        <w:rPr>
          <w:rFonts w:hint="eastAsia" w:ascii="仿宋" w:hAnsi="仿宋" w:eastAsia="仿宋" w:cs="仿宋"/>
          <w:spacing w:val="5"/>
          <w:sz w:val="32"/>
          <w:szCs w:val="32"/>
        </w:rPr>
        <w:t>人和学校、医院、养老机构消防安全责任</w:t>
      </w:r>
      <w:r>
        <w:rPr>
          <w:rFonts w:hint="eastAsia" w:ascii="仿宋" w:hAnsi="仿宋" w:eastAsia="仿宋" w:cs="仿宋"/>
          <w:spacing w:val="15"/>
          <w:sz w:val="32"/>
          <w:szCs w:val="32"/>
        </w:rPr>
        <w:t xml:space="preserve"> </w:t>
      </w:r>
      <w:r>
        <w:rPr>
          <w:rFonts w:hint="eastAsia" w:ascii="仿宋" w:hAnsi="仿宋" w:eastAsia="仿宋" w:cs="仿宋"/>
          <w:spacing w:val="12"/>
          <w:sz w:val="32"/>
          <w:szCs w:val="32"/>
        </w:rPr>
        <w:t>人集中培训；2025年，重点开展危险化学品从业单位、工贸企</w:t>
      </w:r>
      <w:r>
        <w:rPr>
          <w:rFonts w:hint="eastAsia" w:ascii="仿宋" w:hAnsi="仿宋" w:eastAsia="仿宋" w:cs="仿宋"/>
          <w:spacing w:val="14"/>
          <w:sz w:val="32"/>
          <w:szCs w:val="32"/>
        </w:rPr>
        <w:t>业主要负责人和文博单位消防安全责任人集中培训；2026 年，</w:t>
      </w:r>
      <w:r>
        <w:rPr>
          <w:rFonts w:hint="eastAsia" w:ascii="仿宋" w:hAnsi="仿宋" w:eastAsia="仿宋" w:cs="仿宋"/>
          <w:spacing w:val="5"/>
          <w:sz w:val="32"/>
          <w:szCs w:val="32"/>
        </w:rPr>
        <w:t>重点开展</w:t>
      </w:r>
      <w:r>
        <w:rPr>
          <w:rFonts w:hint="eastAsia" w:ascii="仿宋" w:hAnsi="仿宋" w:eastAsia="仿宋" w:cs="仿宋"/>
          <w:spacing w:val="5"/>
          <w:sz w:val="32"/>
          <w:szCs w:val="32"/>
          <w:lang w:val="en-US" w:eastAsia="zh-CN"/>
        </w:rPr>
        <w:t>商超</w:t>
      </w:r>
      <w:r>
        <w:rPr>
          <w:rFonts w:hint="eastAsia" w:ascii="仿宋" w:hAnsi="仿宋" w:eastAsia="仿宋" w:cs="仿宋"/>
          <w:spacing w:val="5"/>
          <w:sz w:val="32"/>
          <w:szCs w:val="32"/>
        </w:rPr>
        <w:t>、“三合一”场所及物流仓储场所消防安全责任人集中培训。各</w:t>
      </w:r>
      <w:r>
        <w:rPr>
          <w:rFonts w:hint="eastAsia" w:ascii="仿宋" w:hAnsi="仿宋" w:eastAsia="仿宋" w:cs="仿宋"/>
          <w:spacing w:val="5"/>
          <w:sz w:val="32"/>
          <w:szCs w:val="32"/>
          <w:lang w:val="en-US" w:eastAsia="zh-CN"/>
        </w:rPr>
        <w:t>各村、各单位部门要</w:t>
      </w:r>
      <w:r>
        <w:rPr>
          <w:rFonts w:hint="eastAsia" w:ascii="仿宋" w:hAnsi="仿宋" w:eastAsia="仿宋" w:cs="仿宋"/>
          <w:spacing w:val="5"/>
          <w:sz w:val="32"/>
          <w:szCs w:val="32"/>
        </w:rPr>
        <w:t>结合实际，组织对未覆盖到的有关重点行业领域生产经营单位主要负责人、分管负责人、安全生产业务部门负责人开展安全</w:t>
      </w:r>
      <w:r>
        <w:rPr>
          <w:rFonts w:hint="eastAsia" w:ascii="仿宋" w:hAnsi="仿宋" w:eastAsia="仿宋" w:cs="仿宋"/>
          <w:spacing w:val="15"/>
          <w:sz w:val="32"/>
          <w:szCs w:val="32"/>
        </w:rPr>
        <w:t xml:space="preserve"> </w:t>
      </w:r>
      <w:r>
        <w:rPr>
          <w:rFonts w:hint="eastAsia" w:ascii="仿宋" w:hAnsi="仿宋" w:eastAsia="仿宋" w:cs="仿宋"/>
          <w:spacing w:val="5"/>
          <w:sz w:val="32"/>
          <w:szCs w:val="32"/>
        </w:rPr>
        <w:t>教育培训。生产经营单位主要负责人要依法履行安全生产法定职责，建立落实全员安全生产责任体系，加强安全风险分级管控和</w:t>
      </w:r>
      <w:r>
        <w:rPr>
          <w:rFonts w:hint="eastAsia" w:ascii="仿宋" w:hAnsi="仿宋" w:eastAsia="仿宋" w:cs="仿宋"/>
          <w:spacing w:val="12"/>
          <w:sz w:val="32"/>
          <w:szCs w:val="32"/>
        </w:rPr>
        <w:t xml:space="preserve"> </w:t>
      </w:r>
      <w:r>
        <w:rPr>
          <w:rFonts w:hint="eastAsia" w:ascii="仿宋" w:hAnsi="仿宋" w:eastAsia="仿宋" w:cs="仿宋"/>
          <w:spacing w:val="5"/>
          <w:sz w:val="32"/>
          <w:szCs w:val="32"/>
        </w:rPr>
        <w:t>隐患排查治理双重预防机制建设，每季度至少带队对本单位重大事故隐患排查整治情况和重点环节、关键装置风险防控措施落实</w:t>
      </w:r>
      <w:r>
        <w:rPr>
          <w:rFonts w:hint="eastAsia" w:ascii="仿宋" w:hAnsi="仿宋" w:eastAsia="仿宋" w:cs="仿宋"/>
          <w:spacing w:val="15"/>
          <w:sz w:val="32"/>
          <w:szCs w:val="32"/>
        </w:rPr>
        <w:t xml:space="preserve"> </w:t>
      </w:r>
      <w:r>
        <w:rPr>
          <w:rFonts w:hint="eastAsia" w:ascii="仿宋" w:hAnsi="仿宋" w:eastAsia="仿宋" w:cs="仿宋"/>
          <w:spacing w:val="2"/>
          <w:sz w:val="32"/>
          <w:szCs w:val="32"/>
        </w:rPr>
        <w:t>情况开展1次全面检查（高危行业领域每月至少1次</w:t>
      </w:r>
      <w:r>
        <w:rPr>
          <w:rFonts w:hint="eastAsia" w:ascii="仿宋" w:hAnsi="仿宋" w:eastAsia="仿宋" w:cs="仿宋"/>
          <w:spacing w:val="-16"/>
          <w:sz w:val="32"/>
          <w:szCs w:val="32"/>
        </w:rPr>
        <w:t>），</w:t>
      </w:r>
      <w:r>
        <w:rPr>
          <w:rFonts w:hint="eastAsia" w:ascii="仿宋" w:hAnsi="仿宋" w:eastAsia="仿宋" w:cs="仿宋"/>
          <w:spacing w:val="2"/>
          <w:sz w:val="32"/>
          <w:szCs w:val="32"/>
        </w:rPr>
        <w:t>及时堵</w:t>
      </w:r>
      <w:r>
        <w:rPr>
          <w:rFonts w:hint="eastAsia" w:ascii="仿宋" w:hAnsi="仿宋" w:eastAsia="仿宋" w:cs="仿宋"/>
          <w:spacing w:val="8"/>
          <w:sz w:val="32"/>
          <w:szCs w:val="32"/>
        </w:rPr>
        <w:t>塞漏洞、消除隐患、化解风险。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6" w:line="580" w:lineRule="exact"/>
        <w:ind w:left="0" w:leftChars="0" w:firstLine="637" w:firstLineChars="191"/>
        <w:jc w:val="both"/>
        <w:textAlignment w:val="baseline"/>
        <w:rPr>
          <w:rFonts w:hint="eastAsia" w:ascii="仿宋" w:hAnsi="仿宋" w:eastAsia="仿宋" w:cs="仿宋"/>
          <w:sz w:val="32"/>
          <w:szCs w:val="32"/>
        </w:rPr>
      </w:pPr>
      <w:r>
        <w:rPr>
          <w:rFonts w:hint="eastAsia" w:ascii="仿宋" w:hAnsi="仿宋" w:eastAsia="仿宋" w:cs="仿宋"/>
          <w:spacing w:val="7"/>
          <w:sz w:val="32"/>
          <w:szCs w:val="32"/>
        </w:rPr>
        <w:t>5.构建“一件事”全链条监管责任体系。推动相关部门明责知责、履职尽责，主动靠前，强化监管，坚决杜绝只审批</w:t>
      </w:r>
      <w:r>
        <w:rPr>
          <w:rFonts w:hint="eastAsia" w:ascii="仿宋" w:hAnsi="仿宋" w:eastAsia="仿宋" w:cs="仿宋"/>
          <w:spacing w:val="6"/>
          <w:sz w:val="32"/>
          <w:szCs w:val="32"/>
        </w:rPr>
        <w:t>不监管、</w:t>
      </w:r>
      <w:r>
        <w:rPr>
          <w:rFonts w:hint="eastAsia" w:ascii="仿宋" w:hAnsi="仿宋" w:eastAsia="仿宋" w:cs="仿宋"/>
          <w:spacing w:val="5"/>
          <w:sz w:val="32"/>
          <w:szCs w:val="32"/>
        </w:rPr>
        <w:t>只管合法的不管非法的、只管目录内的不管目录外的，以</w:t>
      </w:r>
      <w:r>
        <w:rPr>
          <w:rFonts w:hint="eastAsia" w:ascii="仿宋" w:hAnsi="仿宋" w:eastAsia="仿宋" w:cs="仿宋"/>
          <w:spacing w:val="4"/>
          <w:sz w:val="32"/>
          <w:szCs w:val="32"/>
        </w:rPr>
        <w:t>及只备</w:t>
      </w:r>
      <w:r>
        <w:rPr>
          <w:rFonts w:hint="eastAsia" w:ascii="仿宋" w:hAnsi="仿宋" w:eastAsia="仿宋" w:cs="仿宋"/>
          <w:spacing w:val="5"/>
          <w:sz w:val="32"/>
          <w:szCs w:val="32"/>
        </w:rPr>
        <w:t>案不检查、无执法权无监管权等懒政怠政行为。对于职责交叉或</w:t>
      </w:r>
      <w:r>
        <w:rPr>
          <w:rFonts w:hint="eastAsia" w:ascii="仿宋" w:hAnsi="仿宋" w:eastAsia="仿宋" w:cs="仿宋"/>
          <w:spacing w:val="11"/>
          <w:sz w:val="32"/>
          <w:szCs w:val="32"/>
        </w:rPr>
        <w:t>新业态新领域的新风险，按照“管行业必须管安全、管业务必须</w:t>
      </w:r>
      <w:r>
        <w:rPr>
          <w:rFonts w:hint="eastAsia" w:ascii="仿宋" w:hAnsi="仿宋" w:eastAsia="仿宋" w:cs="仿宋"/>
          <w:spacing w:val="5"/>
          <w:sz w:val="32"/>
          <w:szCs w:val="32"/>
        </w:rPr>
        <w:t>管安全、管生产经营必须管安全”和“谁主管谁牵头、谁</w:t>
      </w:r>
      <w:r>
        <w:rPr>
          <w:rFonts w:hint="eastAsia" w:ascii="仿宋" w:hAnsi="仿宋" w:eastAsia="仿宋" w:cs="仿宋"/>
          <w:spacing w:val="4"/>
          <w:sz w:val="32"/>
          <w:szCs w:val="32"/>
        </w:rPr>
        <w:t>为主谁牵</w:t>
      </w:r>
      <w:r>
        <w:rPr>
          <w:rFonts w:hint="eastAsia" w:ascii="仿宋" w:hAnsi="仿宋" w:eastAsia="仿宋" w:cs="仿宋"/>
          <w:spacing w:val="10"/>
          <w:sz w:val="32"/>
          <w:szCs w:val="32"/>
        </w:rPr>
        <w:t>头、谁靠近谁牵头”的原则，确定一个牵头部门组织推动</w:t>
      </w:r>
      <w:r>
        <w:rPr>
          <w:rFonts w:hint="eastAsia" w:ascii="仿宋" w:hAnsi="仿宋" w:eastAsia="仿宋" w:cs="仿宋"/>
          <w:spacing w:val="9"/>
          <w:sz w:val="32"/>
          <w:szCs w:val="32"/>
        </w:rPr>
        <w:t>、相关</w:t>
      </w:r>
      <w:r>
        <w:rPr>
          <w:rFonts w:hint="eastAsia" w:ascii="仿宋" w:hAnsi="仿宋" w:eastAsia="仿宋" w:cs="仿宋"/>
          <w:spacing w:val="7"/>
          <w:sz w:val="32"/>
          <w:szCs w:val="32"/>
        </w:rPr>
        <w:t>部门齐抓共管的监管模式，切实消除监管盲区</w:t>
      </w:r>
      <w:r>
        <w:rPr>
          <w:rFonts w:hint="eastAsia" w:ascii="仿宋" w:hAnsi="仿宋" w:eastAsia="仿宋" w:cs="仿宋"/>
          <w:spacing w:val="6"/>
          <w:sz w:val="32"/>
          <w:szCs w:val="32"/>
        </w:rPr>
        <w:t>、形成监管合力，</w:t>
      </w:r>
      <w:r>
        <w:rPr>
          <w:rFonts w:hint="eastAsia" w:ascii="仿宋" w:hAnsi="仿宋" w:eastAsia="仿宋" w:cs="仿宋"/>
          <w:spacing w:val="10"/>
          <w:sz w:val="32"/>
          <w:szCs w:val="32"/>
        </w:rPr>
        <w:t>确保“</w:t>
      </w:r>
      <w:r>
        <w:rPr>
          <w:rFonts w:hint="eastAsia" w:ascii="仿宋" w:hAnsi="仿宋" w:eastAsia="仿宋" w:cs="仿宋"/>
          <w:spacing w:val="-32"/>
          <w:sz w:val="32"/>
          <w:szCs w:val="32"/>
        </w:rPr>
        <w:t xml:space="preserve"> </w:t>
      </w:r>
      <w:r>
        <w:rPr>
          <w:rFonts w:hint="eastAsia" w:ascii="仿宋" w:hAnsi="仿宋" w:eastAsia="仿宋" w:cs="仿宋"/>
          <w:spacing w:val="10"/>
          <w:sz w:val="32"/>
          <w:szCs w:val="32"/>
        </w:rPr>
        <w:t>事情有人管、责任不悬空”，严防“认不清、想不到、管不</w:t>
      </w:r>
      <w:r>
        <w:rPr>
          <w:rFonts w:hint="eastAsia" w:ascii="仿宋" w:hAnsi="仿宋" w:eastAsia="仿宋" w:cs="仿宋"/>
          <w:spacing w:val="-1"/>
          <w:sz w:val="32"/>
          <w:szCs w:val="32"/>
        </w:rPr>
        <w:t>到”的问题发生。</w:t>
      </w:r>
    </w:p>
    <w:p>
      <w:pPr>
        <w:keepNext w:val="0"/>
        <w:keepLines w:val="0"/>
        <w:pageBreakBefore w:val="0"/>
        <w:widowControl/>
        <w:kinsoku w:val="0"/>
        <w:wordWrap/>
        <w:overflowPunct/>
        <w:topLinePunct w:val="0"/>
        <w:autoSpaceDE w:val="0"/>
        <w:autoSpaceDN w:val="0"/>
        <w:bidi w:val="0"/>
        <w:adjustRightInd w:val="0"/>
        <w:snapToGrid w:val="0"/>
        <w:spacing w:before="194" w:line="580" w:lineRule="exact"/>
        <w:ind w:left="638"/>
        <w:jc w:val="both"/>
        <w:textAlignment w:val="baseline"/>
        <w:rPr>
          <w:rFonts w:hint="eastAsia" w:ascii="仿宋" w:hAnsi="仿宋" w:eastAsia="仿宋" w:cs="仿宋"/>
          <w:b/>
          <w:bCs/>
          <w:sz w:val="32"/>
          <w:szCs w:val="32"/>
        </w:rPr>
      </w:pPr>
      <w:r>
        <w:rPr>
          <w:rFonts w:hint="eastAsia" w:ascii="仿宋" w:hAnsi="仿宋" w:eastAsia="仿宋" w:cs="仿宋"/>
          <w:b/>
          <w:bCs/>
          <w:spacing w:val="5"/>
          <w:sz w:val="32"/>
          <w:szCs w:val="32"/>
        </w:rPr>
        <w:t>（二）深化重点行业领域专项治理行动</w:t>
      </w:r>
    </w:p>
    <w:p>
      <w:pPr>
        <w:keepNext w:val="0"/>
        <w:keepLines w:val="0"/>
        <w:pageBreakBefore w:val="0"/>
        <w:widowControl/>
        <w:kinsoku w:val="0"/>
        <w:wordWrap/>
        <w:overflowPunct/>
        <w:topLinePunct w:val="0"/>
        <w:autoSpaceDE w:val="0"/>
        <w:autoSpaceDN w:val="0"/>
        <w:bidi w:val="0"/>
        <w:adjustRightInd w:val="0"/>
        <w:snapToGrid w:val="0"/>
        <w:spacing w:before="203" w:line="580" w:lineRule="exact"/>
        <w:ind w:right="101" w:firstLine="647"/>
        <w:jc w:val="both"/>
        <w:textAlignment w:val="baseline"/>
        <w:rPr>
          <w:rFonts w:hint="eastAsia" w:ascii="仿宋" w:hAnsi="仿宋" w:eastAsia="仿宋" w:cs="仿宋"/>
          <w:sz w:val="32"/>
          <w:szCs w:val="32"/>
        </w:rPr>
      </w:pPr>
      <w:r>
        <w:rPr>
          <w:rFonts w:hint="eastAsia" w:ascii="仿宋" w:hAnsi="仿宋" w:eastAsia="仿宋" w:cs="仿宋"/>
          <w:spacing w:val="7"/>
          <w:sz w:val="32"/>
          <w:szCs w:val="32"/>
        </w:rPr>
        <w:t>6.深化重大隐患专项治理。总结重大事故隐患专项排查整治</w:t>
      </w:r>
      <w:r>
        <w:rPr>
          <w:rFonts w:hint="eastAsia" w:ascii="仿宋" w:hAnsi="仿宋" w:eastAsia="仿宋" w:cs="仿宋"/>
          <w:spacing w:val="13"/>
          <w:sz w:val="32"/>
          <w:szCs w:val="32"/>
        </w:rPr>
        <w:t>2023行动经验做法，加强相关行业领域重大事故隐患判定</w:t>
      </w:r>
      <w:r>
        <w:rPr>
          <w:rFonts w:hint="eastAsia" w:ascii="仿宋" w:hAnsi="仿宋" w:eastAsia="仿宋" w:cs="仿宋"/>
          <w:spacing w:val="12"/>
          <w:sz w:val="32"/>
          <w:szCs w:val="32"/>
        </w:rPr>
        <w:t>标准</w:t>
      </w:r>
      <w:r>
        <w:rPr>
          <w:rFonts w:hint="eastAsia" w:ascii="仿宋" w:hAnsi="仿宋" w:eastAsia="仿宋" w:cs="仿宋"/>
          <w:spacing w:val="5"/>
          <w:sz w:val="32"/>
          <w:szCs w:val="32"/>
        </w:rPr>
        <w:t>的推广、学习、使用，形成镇和有关</w:t>
      </w:r>
      <w:r>
        <w:rPr>
          <w:rFonts w:hint="eastAsia" w:ascii="仿宋" w:hAnsi="仿宋" w:eastAsia="仿宋" w:cs="仿宋"/>
          <w:spacing w:val="5"/>
          <w:sz w:val="32"/>
          <w:szCs w:val="32"/>
          <w:lang w:val="en-US" w:eastAsia="zh-CN"/>
        </w:rPr>
        <w:t>单位</w:t>
      </w:r>
      <w:r>
        <w:rPr>
          <w:rFonts w:hint="eastAsia" w:ascii="仿宋" w:hAnsi="仿宋" w:eastAsia="仿宋" w:cs="仿宋"/>
          <w:spacing w:val="5"/>
          <w:sz w:val="32"/>
          <w:szCs w:val="32"/>
        </w:rPr>
        <w:t>部门、企事业单位学标准、用标准的良好氛围。结合行业领域实际情况，全覆</w:t>
      </w:r>
      <w:r>
        <w:rPr>
          <w:rFonts w:hint="eastAsia" w:ascii="仿宋" w:hAnsi="仿宋" w:eastAsia="仿宋" w:cs="仿宋"/>
          <w:spacing w:val="7"/>
          <w:sz w:val="32"/>
          <w:szCs w:val="32"/>
        </w:rPr>
        <w:t>盖学习重大事故隐患判定标准解读、检查指引指南等配套文件、</w:t>
      </w:r>
      <w:r>
        <w:rPr>
          <w:rFonts w:hint="eastAsia" w:ascii="仿宋" w:hAnsi="仿宋" w:eastAsia="仿宋" w:cs="仿宋"/>
          <w:spacing w:val="5"/>
          <w:sz w:val="32"/>
          <w:szCs w:val="32"/>
        </w:rPr>
        <w:t>有关视频，进一步规范重大事故隐患排查、整改、督办、销号工</w:t>
      </w:r>
      <w:r>
        <w:rPr>
          <w:rFonts w:hint="eastAsia" w:ascii="仿宋" w:hAnsi="仿宋" w:eastAsia="仿宋" w:cs="仿宋"/>
          <w:spacing w:val="8"/>
          <w:sz w:val="32"/>
          <w:szCs w:val="32"/>
        </w:rPr>
        <w:t>作流程，提升重大事故隐患排查整改质量。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3" w:line="580" w:lineRule="exact"/>
        <w:ind w:firstLine="648" w:firstLineChars="200"/>
        <w:jc w:val="both"/>
        <w:textAlignment w:val="baseline"/>
        <w:rPr>
          <w:rFonts w:hint="eastAsia" w:ascii="仿宋" w:hAnsi="仿宋" w:eastAsia="仿宋" w:cs="仿宋"/>
          <w:spacing w:val="8"/>
          <w:sz w:val="32"/>
          <w:szCs w:val="32"/>
        </w:rPr>
      </w:pPr>
      <w:r>
        <w:rPr>
          <w:rFonts w:hint="eastAsia" w:ascii="仿宋" w:hAnsi="仿宋" w:eastAsia="仿宋" w:cs="仿宋"/>
          <w:spacing w:val="2"/>
          <w:sz w:val="32"/>
          <w:szCs w:val="32"/>
          <w:lang w:val="en-US" w:eastAsia="zh-CN"/>
        </w:rPr>
        <w:t>7.</w:t>
      </w:r>
      <w:r>
        <w:rPr>
          <w:rFonts w:hint="eastAsia" w:ascii="仿宋" w:hAnsi="仿宋" w:eastAsia="仿宋" w:cs="仿宋"/>
          <w:spacing w:val="2"/>
          <w:sz w:val="32"/>
          <w:szCs w:val="32"/>
        </w:rPr>
        <w:t>深化消防安全专项治理。</w:t>
      </w:r>
      <w:r>
        <w:rPr>
          <w:rFonts w:hint="eastAsia" w:ascii="仿宋" w:hAnsi="仿宋" w:eastAsia="仿宋" w:cs="仿宋"/>
          <w:spacing w:val="2"/>
          <w:sz w:val="32"/>
          <w:szCs w:val="32"/>
          <w:lang w:val="en-US" w:eastAsia="zh-CN"/>
        </w:rPr>
        <w:t>各有关单位</w:t>
      </w:r>
      <w:r>
        <w:rPr>
          <w:rFonts w:hint="eastAsia" w:ascii="仿宋" w:hAnsi="仿宋" w:eastAsia="仿宋" w:cs="仿宋"/>
          <w:spacing w:val="5"/>
          <w:sz w:val="32"/>
          <w:szCs w:val="32"/>
        </w:rPr>
        <w:t>关部门要结合近年来各地火灾事故暴露出来的问题，强化问题导向，定期分析研判本辖区、本行业消防安全风险，每年开展</w:t>
      </w:r>
      <w:r>
        <w:rPr>
          <w:rFonts w:hint="eastAsia" w:ascii="仿宋" w:hAnsi="仿宋" w:eastAsia="仿宋" w:cs="仿宋"/>
          <w:sz w:val="32"/>
          <w:szCs w:val="32"/>
        </w:rPr>
        <w:t>分析研判和调研评估，提出针对性防范对策措施。紧盯高</w:t>
      </w:r>
      <w:r>
        <w:rPr>
          <w:rFonts w:hint="eastAsia" w:ascii="仿宋" w:hAnsi="仿宋" w:eastAsia="仿宋" w:cs="仿宋"/>
          <w:spacing w:val="-1"/>
          <w:sz w:val="32"/>
          <w:szCs w:val="32"/>
        </w:rPr>
        <w:t>层建筑、</w:t>
      </w:r>
      <w:r>
        <w:rPr>
          <w:rFonts w:hint="eastAsia" w:ascii="仿宋" w:hAnsi="仿宋" w:eastAsia="仿宋" w:cs="仿宋"/>
          <w:sz w:val="32"/>
          <w:szCs w:val="32"/>
          <w:lang w:val="en-US" w:eastAsia="zh-CN"/>
        </w:rPr>
        <w:t>商超</w:t>
      </w:r>
      <w:r>
        <w:rPr>
          <w:rFonts w:hint="eastAsia" w:ascii="仿宋" w:hAnsi="仿宋" w:eastAsia="仿宋" w:cs="仿宋"/>
          <w:spacing w:val="7"/>
          <w:sz w:val="32"/>
          <w:szCs w:val="32"/>
        </w:rPr>
        <w:t>、医院等“大单位”，经营性自建房、沿街商铺、</w:t>
      </w:r>
      <w:r>
        <w:rPr>
          <w:rFonts w:hint="eastAsia" w:ascii="仿宋" w:hAnsi="仿宋" w:eastAsia="仿宋" w:cs="仿宋"/>
          <w:spacing w:val="9"/>
          <w:sz w:val="32"/>
          <w:szCs w:val="32"/>
        </w:rPr>
        <w:t>餐馆饭店、家庭作坊等“小场所”，剧本娱乐、电竞酒店等“新业</w:t>
      </w:r>
      <w:r>
        <w:rPr>
          <w:rFonts w:hint="eastAsia" w:ascii="仿宋" w:hAnsi="仿宋" w:eastAsia="仿宋" w:cs="仿宋"/>
          <w:spacing w:val="7"/>
          <w:sz w:val="32"/>
          <w:szCs w:val="32"/>
        </w:rPr>
        <w:t>态”以及城乡接合部和久拖不改的重大火灾</w:t>
      </w:r>
      <w:r>
        <w:rPr>
          <w:rFonts w:hint="eastAsia" w:ascii="仿宋" w:hAnsi="仿宋" w:eastAsia="仿宋" w:cs="仿宋"/>
          <w:spacing w:val="4"/>
          <w:sz w:val="32"/>
          <w:szCs w:val="32"/>
        </w:rPr>
        <w:t>隐患单位，实行分类化排查、差异化监管、系统化治理。督促社</w:t>
      </w:r>
      <w:r>
        <w:rPr>
          <w:rFonts w:hint="eastAsia" w:ascii="仿宋" w:hAnsi="仿宋" w:eastAsia="仿宋" w:cs="仿宋"/>
          <w:spacing w:val="3"/>
          <w:sz w:val="32"/>
          <w:szCs w:val="32"/>
        </w:rPr>
        <w:t>会单位常态化开展火灾风险隐患自查，建立隐患台账，落实闭环</w:t>
      </w:r>
      <w:r>
        <w:rPr>
          <w:rFonts w:hint="eastAsia" w:ascii="仿宋" w:hAnsi="仿宋" w:eastAsia="仿宋" w:cs="仿宋"/>
          <w:spacing w:val="4"/>
          <w:sz w:val="32"/>
          <w:szCs w:val="32"/>
        </w:rPr>
        <w:t>管理。完善重大火灾隐患政府挂牌督办、整改销案制</w:t>
      </w:r>
      <w:r>
        <w:rPr>
          <w:rFonts w:hint="eastAsia" w:ascii="仿宋" w:hAnsi="仿宋" w:eastAsia="仿宋" w:cs="仿宋"/>
          <w:spacing w:val="3"/>
          <w:sz w:val="32"/>
          <w:szCs w:val="32"/>
        </w:rPr>
        <w:t>度，</w:t>
      </w:r>
      <w:r>
        <w:rPr>
          <w:rFonts w:hint="eastAsia" w:ascii="仿宋" w:hAnsi="仿宋" w:eastAsia="仿宋" w:cs="仿宋"/>
          <w:spacing w:val="3"/>
          <w:sz w:val="32"/>
          <w:szCs w:val="32"/>
          <w:lang w:val="en-US" w:eastAsia="zh-CN"/>
        </w:rPr>
        <w:t>镇政府</w:t>
      </w:r>
      <w:r>
        <w:rPr>
          <w:rFonts w:hint="eastAsia" w:ascii="仿宋" w:hAnsi="仿宋" w:eastAsia="仿宋" w:cs="仿宋"/>
          <w:spacing w:val="3"/>
          <w:sz w:val="32"/>
          <w:szCs w:val="32"/>
        </w:rPr>
        <w:t>政府</w:t>
      </w:r>
      <w:r>
        <w:rPr>
          <w:rFonts w:hint="eastAsia" w:ascii="仿宋" w:hAnsi="仿宋" w:eastAsia="仿宋" w:cs="仿宋"/>
          <w:spacing w:val="4"/>
          <w:sz w:val="32"/>
          <w:szCs w:val="32"/>
        </w:rPr>
        <w:t>每年挂牌督办整改一批典型火灾隐患。深化打通消防</w:t>
      </w:r>
      <w:r>
        <w:rPr>
          <w:rFonts w:hint="eastAsia" w:ascii="仿宋" w:hAnsi="仿宋" w:eastAsia="仿宋" w:cs="仿宋"/>
          <w:spacing w:val="3"/>
          <w:sz w:val="32"/>
          <w:szCs w:val="32"/>
        </w:rPr>
        <w:t>生命通道工</w:t>
      </w:r>
      <w:r>
        <w:rPr>
          <w:rFonts w:hint="eastAsia" w:ascii="仿宋" w:hAnsi="仿宋" w:eastAsia="仿宋" w:cs="仿宋"/>
          <w:spacing w:val="4"/>
          <w:sz w:val="32"/>
          <w:szCs w:val="32"/>
        </w:rPr>
        <w:t>程，动态纠治锁闭安全出口、占堵疏散通道、门窗违</w:t>
      </w:r>
      <w:r>
        <w:rPr>
          <w:rFonts w:hint="eastAsia" w:ascii="仿宋" w:hAnsi="仿宋" w:eastAsia="仿宋" w:cs="仿宋"/>
          <w:spacing w:val="3"/>
          <w:sz w:val="32"/>
          <w:szCs w:val="32"/>
        </w:rPr>
        <w:t>规设置障碍</w:t>
      </w:r>
      <w:r>
        <w:rPr>
          <w:rFonts w:hint="eastAsia" w:ascii="仿宋" w:hAnsi="仿宋" w:eastAsia="仿宋" w:cs="仿宋"/>
          <w:spacing w:val="4"/>
          <w:sz w:val="32"/>
          <w:szCs w:val="32"/>
        </w:rPr>
        <w:t>物等违法行为。督促社会单位对照重点场所火灾风险</w:t>
      </w:r>
      <w:r>
        <w:rPr>
          <w:rFonts w:hint="eastAsia" w:ascii="仿宋" w:hAnsi="仿宋" w:eastAsia="仿宋" w:cs="仿宋"/>
          <w:spacing w:val="3"/>
          <w:sz w:val="32"/>
          <w:szCs w:val="32"/>
        </w:rPr>
        <w:t>防范指南和</w:t>
      </w:r>
      <w:r>
        <w:rPr>
          <w:rFonts w:hint="eastAsia" w:ascii="仿宋" w:hAnsi="仿宋" w:eastAsia="仿宋" w:cs="仿宋"/>
          <w:spacing w:val="4"/>
          <w:sz w:val="32"/>
          <w:szCs w:val="32"/>
        </w:rPr>
        <w:t>检查指引开展自查自改，健全完善重大火灾隐患排查</w:t>
      </w:r>
      <w:r>
        <w:rPr>
          <w:rFonts w:hint="eastAsia" w:ascii="仿宋" w:hAnsi="仿宋" w:eastAsia="仿宋" w:cs="仿宋"/>
          <w:spacing w:val="3"/>
          <w:sz w:val="32"/>
          <w:szCs w:val="32"/>
        </w:rPr>
        <w:t>整改常态化机制，鼓励社会单位运用物联网技术提高消防安全自主管理水平。</w:t>
      </w:r>
      <w:r>
        <w:rPr>
          <w:rFonts w:hint="eastAsia" w:ascii="仿宋" w:hAnsi="仿宋" w:eastAsia="仿宋" w:cs="仿宋"/>
          <w:spacing w:val="4"/>
          <w:sz w:val="32"/>
          <w:szCs w:val="32"/>
        </w:rPr>
        <w:t>推动将消防信息化、物联网技术、智慧消防等纳入城</w:t>
      </w:r>
      <w:r>
        <w:rPr>
          <w:rFonts w:hint="eastAsia" w:ascii="仿宋" w:hAnsi="仿宋" w:eastAsia="仿宋" w:cs="仿宋"/>
          <w:spacing w:val="3"/>
          <w:sz w:val="32"/>
          <w:szCs w:val="32"/>
        </w:rPr>
        <w:t xml:space="preserve">市生命线工  </w:t>
      </w:r>
      <w:r>
        <w:rPr>
          <w:rFonts w:hint="eastAsia" w:ascii="仿宋" w:hAnsi="仿宋" w:eastAsia="仿宋" w:cs="仿宋"/>
          <w:spacing w:val="1"/>
          <w:sz w:val="32"/>
          <w:szCs w:val="32"/>
        </w:rPr>
        <w:t>程建设，强化火灾风险监测预警。督促村、</w:t>
      </w:r>
      <w:r>
        <w:rPr>
          <w:rFonts w:hint="eastAsia" w:ascii="仿宋" w:hAnsi="仿宋" w:eastAsia="仿宋" w:cs="仿宋"/>
          <w:spacing w:val="5"/>
          <w:sz w:val="32"/>
          <w:szCs w:val="32"/>
        </w:rPr>
        <w:t>公安派出所</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住建所</w:t>
      </w:r>
      <w:r>
        <w:rPr>
          <w:rFonts w:hint="eastAsia" w:ascii="仿宋" w:hAnsi="仿宋" w:eastAsia="仿宋" w:cs="仿宋"/>
          <w:spacing w:val="5"/>
          <w:sz w:val="32"/>
          <w:szCs w:val="32"/>
        </w:rPr>
        <w:t>等基层力量加强家庭作坊、经营性自建</w:t>
      </w:r>
      <w:r>
        <w:rPr>
          <w:rFonts w:hint="eastAsia" w:ascii="仿宋" w:hAnsi="仿宋" w:eastAsia="仿宋" w:cs="仿宋"/>
          <w:spacing w:val="8"/>
          <w:sz w:val="32"/>
          <w:szCs w:val="32"/>
        </w:rPr>
        <w:t>房等“小场所”检查巡查，及时纠治动态火灾隐患。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3" w:line="580" w:lineRule="exact"/>
        <w:ind w:firstLine="668" w:firstLineChars="200"/>
        <w:jc w:val="both"/>
        <w:textAlignment w:val="baseline"/>
        <w:rPr>
          <w:rFonts w:hint="eastAsia" w:ascii="仿宋" w:hAnsi="仿宋" w:eastAsia="仿宋" w:cs="仿宋"/>
          <w:sz w:val="32"/>
          <w:szCs w:val="32"/>
        </w:rPr>
      </w:pPr>
      <w:r>
        <w:rPr>
          <w:rFonts w:hint="eastAsia" w:ascii="仿宋" w:hAnsi="仿宋" w:eastAsia="仿宋" w:cs="仿宋"/>
          <w:spacing w:val="7"/>
          <w:sz w:val="32"/>
          <w:szCs w:val="32"/>
          <w:lang w:val="en-US" w:eastAsia="zh-CN"/>
        </w:rPr>
        <w:t>8.</w:t>
      </w:r>
      <w:r>
        <w:rPr>
          <w:rFonts w:hint="eastAsia" w:ascii="仿宋" w:hAnsi="仿宋" w:eastAsia="仿宋" w:cs="仿宋"/>
          <w:spacing w:val="7"/>
          <w:sz w:val="32"/>
          <w:szCs w:val="32"/>
        </w:rPr>
        <w:t>深化</w:t>
      </w:r>
      <w:r>
        <w:rPr>
          <w:rFonts w:hint="eastAsia" w:ascii="仿宋" w:hAnsi="仿宋" w:eastAsia="仿宋" w:cs="仿宋"/>
          <w:spacing w:val="7"/>
          <w:sz w:val="32"/>
          <w:szCs w:val="32"/>
          <w:lang w:val="en-US" w:eastAsia="zh-CN"/>
        </w:rPr>
        <w:t>液化气</w:t>
      </w:r>
      <w:r>
        <w:rPr>
          <w:rFonts w:hint="eastAsia" w:ascii="仿宋" w:hAnsi="仿宋" w:eastAsia="仿宋" w:cs="仿宋"/>
          <w:spacing w:val="7"/>
          <w:sz w:val="32"/>
          <w:szCs w:val="32"/>
        </w:rPr>
        <w:t>专项治理。深刻吸取近年来全国</w:t>
      </w:r>
      <w:r>
        <w:rPr>
          <w:rFonts w:hint="eastAsia" w:ascii="仿宋" w:hAnsi="仿宋" w:eastAsia="仿宋" w:cs="仿宋"/>
          <w:spacing w:val="7"/>
          <w:sz w:val="32"/>
          <w:szCs w:val="32"/>
          <w:lang w:val="en-US" w:eastAsia="zh-CN"/>
        </w:rPr>
        <w:t>液化气</w:t>
      </w:r>
      <w:r>
        <w:rPr>
          <w:rFonts w:hint="eastAsia" w:ascii="仿宋" w:hAnsi="仿宋" w:eastAsia="仿宋" w:cs="仿宋"/>
          <w:spacing w:val="7"/>
          <w:sz w:val="32"/>
          <w:szCs w:val="32"/>
        </w:rPr>
        <w:t>爆炸事</w:t>
      </w:r>
      <w:r>
        <w:rPr>
          <w:rFonts w:hint="eastAsia" w:ascii="仿宋" w:hAnsi="仿宋" w:eastAsia="仿宋" w:cs="仿宋"/>
          <w:spacing w:val="8"/>
          <w:sz w:val="32"/>
          <w:szCs w:val="32"/>
        </w:rPr>
        <w:t xml:space="preserve"> </w:t>
      </w:r>
      <w:r>
        <w:rPr>
          <w:rFonts w:hint="eastAsia" w:ascii="仿宋" w:hAnsi="仿宋" w:eastAsia="仿宋" w:cs="仿宋"/>
          <w:spacing w:val="-3"/>
          <w:sz w:val="32"/>
          <w:szCs w:val="32"/>
        </w:rPr>
        <w:t>故教训，聚焦“问题气”“问题瓶”“问题阀”“问题软管”“</w:t>
      </w:r>
      <w:r>
        <w:rPr>
          <w:rFonts w:hint="eastAsia" w:ascii="仿宋" w:hAnsi="仿宋" w:eastAsia="仿宋" w:cs="仿宋"/>
          <w:spacing w:val="-4"/>
          <w:sz w:val="32"/>
          <w:szCs w:val="32"/>
        </w:rPr>
        <w:t>问题管</w:t>
      </w:r>
      <w:r>
        <w:rPr>
          <w:rFonts w:hint="eastAsia" w:ascii="仿宋" w:hAnsi="仿宋" w:eastAsia="仿宋" w:cs="仿宋"/>
          <w:spacing w:val="10"/>
          <w:sz w:val="32"/>
          <w:szCs w:val="32"/>
        </w:rPr>
        <w:t>网”“问题环境”，持续深化</w:t>
      </w:r>
      <w:r>
        <w:rPr>
          <w:rFonts w:hint="eastAsia" w:ascii="仿宋" w:hAnsi="仿宋" w:eastAsia="仿宋" w:cs="仿宋"/>
          <w:spacing w:val="10"/>
          <w:sz w:val="32"/>
          <w:szCs w:val="32"/>
          <w:lang w:val="en-US" w:eastAsia="zh-CN"/>
        </w:rPr>
        <w:t>液化</w:t>
      </w:r>
      <w:r>
        <w:rPr>
          <w:rFonts w:hint="eastAsia" w:ascii="仿宋" w:hAnsi="仿宋" w:eastAsia="仿宋" w:cs="仿宋"/>
          <w:spacing w:val="10"/>
          <w:sz w:val="32"/>
          <w:szCs w:val="32"/>
        </w:rPr>
        <w:t>气安全专项整治，常态化推进</w:t>
      </w:r>
      <w:r>
        <w:rPr>
          <w:rFonts w:hint="eastAsia" w:ascii="仿宋" w:hAnsi="仿宋" w:eastAsia="仿宋" w:cs="仿宋"/>
          <w:spacing w:val="5"/>
          <w:sz w:val="32"/>
          <w:szCs w:val="32"/>
        </w:rPr>
        <w:t>住建部门牵头，公安、交通运输、市场监管、消防等部门参与的排查整治行动，加大执法力度，消除监管空白，形成监管合力。突出餐饮场所</w:t>
      </w:r>
      <w:r>
        <w:rPr>
          <w:rFonts w:hint="eastAsia" w:ascii="仿宋" w:hAnsi="仿宋" w:eastAsia="仿宋" w:cs="仿宋"/>
          <w:spacing w:val="5"/>
          <w:sz w:val="32"/>
          <w:szCs w:val="32"/>
          <w:lang w:val="en-US" w:eastAsia="zh-CN"/>
        </w:rPr>
        <w:t>液化气</w:t>
      </w:r>
      <w:r>
        <w:rPr>
          <w:rFonts w:hint="eastAsia" w:ascii="仿宋" w:hAnsi="仿宋" w:eastAsia="仿宋" w:cs="仿宋"/>
          <w:spacing w:val="5"/>
          <w:sz w:val="32"/>
          <w:szCs w:val="32"/>
        </w:rPr>
        <w:t>使用安全监管，督促餐饮场所依法规范安装、使用可燃气体探测器及燃气紧急切断阀，常态化开展员工安全风险教育和应急处置技能培训，落实消防安全主体责任。严</w:t>
      </w:r>
      <w:r>
        <w:rPr>
          <w:rFonts w:hint="eastAsia" w:ascii="仿宋" w:hAnsi="仿宋" w:eastAsia="仿宋" w:cs="仿宋"/>
          <w:spacing w:val="11"/>
          <w:sz w:val="32"/>
          <w:szCs w:val="32"/>
        </w:rPr>
        <w:t xml:space="preserve"> </w:t>
      </w:r>
      <w:r>
        <w:rPr>
          <w:rFonts w:hint="eastAsia" w:ascii="仿宋" w:hAnsi="仿宋" w:eastAsia="仿宋" w:cs="仿宋"/>
          <w:spacing w:val="5"/>
          <w:sz w:val="32"/>
          <w:szCs w:val="32"/>
        </w:rPr>
        <w:t>格瓶装液化石油气安全监管，严厉打击非法经营、非法运输、违法充装、违法储存瓶装液化石油气行为</w:t>
      </w:r>
      <w:r>
        <w:rPr>
          <w:rFonts w:hint="eastAsia" w:ascii="仿宋" w:hAnsi="仿宋" w:eastAsia="仿宋" w:cs="仿宋"/>
          <w:spacing w:val="9"/>
          <w:sz w:val="32"/>
          <w:szCs w:val="32"/>
        </w:rPr>
        <w:t>。加大燃气用具产品流</w:t>
      </w:r>
      <w:r>
        <w:rPr>
          <w:rFonts w:hint="eastAsia" w:ascii="仿宋" w:hAnsi="仿宋" w:eastAsia="仿宋" w:cs="仿宋"/>
          <w:spacing w:val="8"/>
          <w:sz w:val="32"/>
          <w:szCs w:val="32"/>
        </w:rPr>
        <w:t>通、</w:t>
      </w:r>
      <w:r>
        <w:rPr>
          <w:rFonts w:hint="eastAsia" w:ascii="仿宋" w:hAnsi="仿宋" w:eastAsia="仿宋" w:cs="仿宋"/>
          <w:spacing w:val="5"/>
          <w:sz w:val="32"/>
          <w:szCs w:val="32"/>
        </w:rPr>
        <w:t>销售等环节监督抽查力度，严厉查处生产销售不符合产品安全标</w:t>
      </w:r>
      <w:r>
        <w:rPr>
          <w:rFonts w:hint="eastAsia" w:ascii="仿宋" w:hAnsi="仿宋" w:eastAsia="仿宋" w:cs="仿宋"/>
          <w:spacing w:val="6"/>
          <w:sz w:val="32"/>
          <w:szCs w:val="32"/>
        </w:rPr>
        <w:t>准的可燃气体探测器及燃气紧急切断阀、调压器、</w:t>
      </w:r>
      <w:r>
        <w:rPr>
          <w:rFonts w:hint="eastAsia" w:ascii="仿宋" w:hAnsi="仿宋" w:eastAsia="仿宋" w:cs="仿宋"/>
          <w:spacing w:val="5"/>
          <w:sz w:val="32"/>
          <w:szCs w:val="32"/>
        </w:rPr>
        <w:t>连接软管、灶</w:t>
      </w:r>
      <w:r>
        <w:rPr>
          <w:rFonts w:hint="eastAsia" w:ascii="仿宋" w:hAnsi="仿宋" w:eastAsia="仿宋" w:cs="仿宋"/>
          <w:spacing w:val="7"/>
          <w:sz w:val="32"/>
          <w:szCs w:val="32"/>
        </w:rPr>
        <w:t>具等燃气具及配件的行为。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80" w:lineRule="exact"/>
        <w:ind w:right="154" w:rightChars="0" w:firstLine="668" w:firstLineChars="200"/>
        <w:jc w:val="both"/>
        <w:textAlignment w:val="baseline"/>
        <w:rPr>
          <w:rFonts w:hint="eastAsia" w:ascii="仿宋" w:hAnsi="仿宋" w:eastAsia="仿宋" w:cs="仿宋"/>
          <w:spacing w:val="3"/>
          <w:sz w:val="32"/>
          <w:szCs w:val="32"/>
        </w:rPr>
      </w:pPr>
      <w:r>
        <w:rPr>
          <w:rFonts w:hint="eastAsia" w:ascii="仿宋" w:hAnsi="仿宋" w:eastAsia="仿宋" w:cs="仿宋"/>
          <w:spacing w:val="7"/>
          <w:sz w:val="32"/>
          <w:szCs w:val="32"/>
          <w:lang w:val="en-US" w:eastAsia="zh-CN"/>
        </w:rPr>
        <w:t>9.</w:t>
      </w:r>
      <w:r>
        <w:rPr>
          <w:rFonts w:hint="eastAsia" w:ascii="仿宋" w:hAnsi="仿宋" w:eastAsia="仿宋" w:cs="仿宋"/>
          <w:spacing w:val="7"/>
          <w:sz w:val="32"/>
          <w:szCs w:val="32"/>
        </w:rPr>
        <w:t>深化危险化学品专项治理。常态化开展危险化学品重大危</w:t>
      </w:r>
      <w:r>
        <w:rPr>
          <w:rFonts w:hint="eastAsia" w:ascii="仿宋" w:hAnsi="仿宋" w:eastAsia="仿宋" w:cs="仿宋"/>
          <w:spacing w:val="5"/>
          <w:sz w:val="32"/>
          <w:szCs w:val="32"/>
        </w:rPr>
        <w:t>险源“消地协作”专项检查督导。持续优化重大危</w:t>
      </w:r>
      <w:r>
        <w:rPr>
          <w:rFonts w:hint="eastAsia" w:ascii="仿宋" w:hAnsi="仿宋" w:eastAsia="仿宋" w:cs="仿宋"/>
          <w:spacing w:val="4"/>
          <w:sz w:val="32"/>
          <w:szCs w:val="32"/>
        </w:rPr>
        <w:t>险源风险监测预警系统。落实“三管三必须”要求，强化托运、承运、装卸、车辆</w:t>
      </w:r>
      <w:r>
        <w:rPr>
          <w:rFonts w:hint="eastAsia" w:ascii="仿宋" w:hAnsi="仿宋" w:eastAsia="仿宋" w:cs="仿宋"/>
          <w:spacing w:val="5"/>
          <w:sz w:val="32"/>
          <w:szCs w:val="32"/>
        </w:rPr>
        <w:t>运行等危险化学品运输安全监管；加强使用危险化学品从事生产的企业及医院、学校等单位的危险化学品使用安全管</w:t>
      </w:r>
      <w:r>
        <w:rPr>
          <w:rFonts w:hint="eastAsia" w:ascii="仿宋" w:hAnsi="仿宋" w:eastAsia="仿宋" w:cs="仿宋"/>
          <w:spacing w:val="-2"/>
          <w:sz w:val="32"/>
          <w:szCs w:val="32"/>
        </w:rPr>
        <w:t>理；强化废弃危险化学品等危险废物监管和排查，建</w:t>
      </w:r>
      <w:r>
        <w:rPr>
          <w:rFonts w:hint="eastAsia" w:ascii="仿宋" w:hAnsi="仿宋" w:eastAsia="仿宋" w:cs="仿宋"/>
          <w:spacing w:val="-3"/>
          <w:sz w:val="32"/>
          <w:szCs w:val="32"/>
        </w:rPr>
        <w:t>立部门联动、</w:t>
      </w:r>
      <w:r>
        <w:rPr>
          <w:rFonts w:hint="eastAsia" w:ascii="仿宋" w:hAnsi="仿宋" w:eastAsia="仿宋" w:cs="仿宋"/>
          <w:spacing w:val="5"/>
          <w:sz w:val="32"/>
          <w:szCs w:val="32"/>
        </w:rPr>
        <w:t>区域协作、重大案件会商督办制度，形成覆盖危险废物产生、收集、贮存、转移、运输、利用、处置等全过程的监管体系，严厉</w:t>
      </w:r>
      <w:r>
        <w:rPr>
          <w:rFonts w:hint="eastAsia" w:ascii="仿宋" w:hAnsi="仿宋" w:eastAsia="仿宋" w:cs="仿宋"/>
          <w:spacing w:val="3"/>
          <w:sz w:val="32"/>
          <w:szCs w:val="32"/>
        </w:rPr>
        <w:t>打击故意隐瞒、偷放偷排或违法违规处置危险废物违法犯罪行为。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80" w:lineRule="exact"/>
        <w:ind w:right="154" w:rightChars="0" w:firstLine="688" w:firstLineChars="200"/>
        <w:jc w:val="both"/>
        <w:textAlignment w:val="baseline"/>
        <w:rPr>
          <w:rFonts w:hint="eastAsia" w:ascii="仿宋" w:hAnsi="仿宋" w:eastAsia="仿宋" w:cs="仿宋"/>
          <w:sz w:val="32"/>
          <w:szCs w:val="32"/>
        </w:rPr>
      </w:pPr>
      <w:r>
        <w:rPr>
          <w:rFonts w:hint="eastAsia" w:ascii="仿宋" w:hAnsi="仿宋" w:eastAsia="仿宋" w:cs="仿宋"/>
          <w:spacing w:val="12"/>
          <w:sz w:val="32"/>
          <w:szCs w:val="32"/>
          <w:lang w:val="en-US" w:eastAsia="zh-CN"/>
        </w:rPr>
        <w:t>10.</w:t>
      </w:r>
      <w:r>
        <w:rPr>
          <w:rFonts w:hint="eastAsia" w:ascii="仿宋" w:hAnsi="仿宋" w:eastAsia="仿宋" w:cs="仿宋"/>
          <w:spacing w:val="12"/>
          <w:sz w:val="32"/>
          <w:szCs w:val="32"/>
        </w:rPr>
        <w:t>深化道路交通专项治理。建立健全道路运输企业、道路</w:t>
      </w:r>
      <w:r>
        <w:rPr>
          <w:rFonts w:hint="eastAsia" w:ascii="仿宋" w:hAnsi="仿宋" w:eastAsia="仿宋" w:cs="仿宋"/>
          <w:spacing w:val="10"/>
          <w:sz w:val="32"/>
          <w:szCs w:val="32"/>
        </w:rPr>
        <w:t xml:space="preserve"> </w:t>
      </w:r>
      <w:r>
        <w:rPr>
          <w:rFonts w:hint="eastAsia" w:ascii="仿宋" w:hAnsi="仿宋" w:eastAsia="仿宋" w:cs="仿宋"/>
          <w:spacing w:val="5"/>
          <w:sz w:val="32"/>
          <w:szCs w:val="32"/>
        </w:rPr>
        <w:t>运输车辆和驾驶员信息共享机制。从严开展典型和严重道路交通</w:t>
      </w:r>
      <w:r>
        <w:rPr>
          <w:rFonts w:hint="eastAsia" w:ascii="仿宋" w:hAnsi="仿宋" w:eastAsia="仿宋" w:cs="仿宋"/>
          <w:spacing w:val="7"/>
          <w:sz w:val="32"/>
          <w:szCs w:val="32"/>
        </w:rPr>
        <w:t>事故深度调查，倒查道路交通安全各相关环节存在的问题漏</w:t>
      </w:r>
      <w:r>
        <w:rPr>
          <w:rFonts w:hint="eastAsia" w:ascii="仿宋" w:hAnsi="仿宋" w:eastAsia="仿宋" w:cs="仿宋"/>
          <w:spacing w:val="6"/>
          <w:sz w:val="32"/>
          <w:szCs w:val="32"/>
        </w:rPr>
        <w:t>洞，</w:t>
      </w:r>
      <w:r>
        <w:rPr>
          <w:rFonts w:hint="eastAsia" w:ascii="仿宋" w:hAnsi="仿宋" w:eastAsia="仿宋" w:cs="仿宋"/>
          <w:spacing w:val="5"/>
          <w:sz w:val="32"/>
          <w:szCs w:val="32"/>
        </w:rPr>
        <w:t>严格落实道路交通安全管理责任追究“十个一律”严管措施。深入开展农村地区交通安全宣</w:t>
      </w:r>
      <w:r>
        <w:rPr>
          <w:rFonts w:hint="eastAsia" w:ascii="仿宋" w:hAnsi="仿宋" w:eastAsia="仿宋" w:cs="仿宋"/>
          <w:spacing w:val="8"/>
          <w:sz w:val="32"/>
          <w:szCs w:val="32"/>
        </w:rPr>
        <w:t>传工作，深化意识提升专项行动。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80" w:lineRule="exact"/>
        <w:ind w:right="154" w:rightChars="0" w:firstLine="680" w:firstLineChars="200"/>
        <w:jc w:val="both"/>
        <w:textAlignment w:val="baseline"/>
        <w:rPr>
          <w:rFonts w:hint="eastAsia" w:ascii="仿宋" w:hAnsi="仿宋" w:eastAsia="仿宋" w:cs="仿宋"/>
          <w:spacing w:val="12"/>
          <w:sz w:val="32"/>
          <w:szCs w:val="32"/>
        </w:rPr>
      </w:pPr>
      <w:r>
        <w:rPr>
          <w:rFonts w:hint="eastAsia" w:ascii="仿宋" w:hAnsi="仿宋" w:eastAsia="仿宋" w:cs="仿宋"/>
          <w:spacing w:val="10"/>
          <w:sz w:val="32"/>
          <w:szCs w:val="32"/>
          <w:lang w:val="en-US" w:eastAsia="zh-CN"/>
        </w:rPr>
        <w:t>11.</w:t>
      </w:r>
      <w:r>
        <w:rPr>
          <w:rFonts w:hint="eastAsia" w:ascii="仿宋" w:hAnsi="仿宋" w:eastAsia="仿宋" w:cs="仿宋"/>
          <w:spacing w:val="10"/>
          <w:sz w:val="32"/>
          <w:szCs w:val="32"/>
        </w:rPr>
        <w:t>深化建设工程施工专项治理。深化</w:t>
      </w:r>
      <w:r>
        <w:rPr>
          <w:rFonts w:hint="eastAsia" w:ascii="仿宋" w:hAnsi="仿宋" w:eastAsia="仿宋" w:cs="仿宋"/>
          <w:spacing w:val="10"/>
          <w:sz w:val="32"/>
          <w:szCs w:val="32"/>
          <w:lang w:val="en-US" w:eastAsia="zh-CN"/>
        </w:rPr>
        <w:t>住房</w:t>
      </w:r>
      <w:r>
        <w:rPr>
          <w:rFonts w:hint="eastAsia" w:ascii="仿宋" w:hAnsi="仿宋" w:eastAsia="仿宋" w:cs="仿宋"/>
          <w:spacing w:val="10"/>
          <w:sz w:val="32"/>
          <w:szCs w:val="32"/>
        </w:rPr>
        <w:t>、公路、</w:t>
      </w:r>
      <w:r>
        <w:rPr>
          <w:rFonts w:hint="eastAsia" w:ascii="仿宋" w:hAnsi="仿宋" w:eastAsia="仿宋" w:cs="仿宋"/>
          <w:spacing w:val="4"/>
          <w:sz w:val="32"/>
          <w:szCs w:val="32"/>
        </w:rPr>
        <w:t>水利、电力等工程的专项整治，压实工程参</w:t>
      </w:r>
      <w:r>
        <w:rPr>
          <w:rFonts w:hint="eastAsia" w:ascii="仿宋" w:hAnsi="仿宋" w:eastAsia="仿宋" w:cs="仿宋"/>
          <w:spacing w:val="3"/>
          <w:sz w:val="32"/>
          <w:szCs w:val="32"/>
        </w:rPr>
        <w:t>建各方的安全生</w:t>
      </w:r>
      <w:r>
        <w:rPr>
          <w:rFonts w:hint="eastAsia" w:ascii="仿宋" w:hAnsi="仿宋" w:eastAsia="仿宋" w:cs="仿宋"/>
          <w:spacing w:val="4"/>
          <w:sz w:val="32"/>
          <w:szCs w:val="32"/>
        </w:rPr>
        <w:t>产主体责任。强化施工现场安全管理，推动施工</w:t>
      </w:r>
      <w:r>
        <w:rPr>
          <w:rFonts w:hint="eastAsia" w:ascii="仿宋" w:hAnsi="仿宋" w:eastAsia="仿宋" w:cs="仿宋"/>
          <w:spacing w:val="3"/>
          <w:sz w:val="32"/>
          <w:szCs w:val="32"/>
        </w:rPr>
        <w:t>现场安全管理标</w:t>
      </w:r>
      <w:r>
        <w:rPr>
          <w:rFonts w:hint="eastAsia" w:ascii="仿宋" w:hAnsi="仿宋" w:eastAsia="仿宋" w:cs="仿宋"/>
          <w:spacing w:val="4"/>
          <w:sz w:val="32"/>
          <w:szCs w:val="32"/>
        </w:rPr>
        <w:t>准化规范化。加强基坑工程、模板支撑体系、脚</w:t>
      </w:r>
      <w:r>
        <w:rPr>
          <w:rFonts w:hint="eastAsia" w:ascii="仿宋" w:hAnsi="仿宋" w:eastAsia="仿宋" w:cs="仿宋"/>
          <w:spacing w:val="3"/>
          <w:sz w:val="32"/>
          <w:szCs w:val="32"/>
        </w:rPr>
        <w:t>手架工程、暗挖</w:t>
      </w:r>
      <w:r>
        <w:rPr>
          <w:rFonts w:hint="eastAsia" w:ascii="仿宋" w:hAnsi="仿宋" w:eastAsia="仿宋" w:cs="仿宋"/>
          <w:spacing w:val="4"/>
          <w:sz w:val="32"/>
          <w:szCs w:val="32"/>
        </w:rPr>
        <w:t>工程等危险性较大的分部分项工程安全管理，突</w:t>
      </w:r>
      <w:r>
        <w:rPr>
          <w:rFonts w:hint="eastAsia" w:ascii="仿宋" w:hAnsi="仿宋" w:eastAsia="仿宋" w:cs="仿宋"/>
          <w:spacing w:val="3"/>
          <w:sz w:val="32"/>
          <w:szCs w:val="32"/>
        </w:rPr>
        <w:t>出高处坠落、坍</w:t>
      </w:r>
      <w:r>
        <w:rPr>
          <w:rFonts w:hint="eastAsia" w:ascii="仿宋" w:hAnsi="仿宋" w:eastAsia="仿宋" w:cs="仿宋"/>
          <w:spacing w:val="4"/>
          <w:sz w:val="32"/>
          <w:szCs w:val="32"/>
        </w:rPr>
        <w:t>塌、起重伤害、中毒和窒息事故防范，强化工程</w:t>
      </w:r>
      <w:r>
        <w:rPr>
          <w:rFonts w:hint="eastAsia" w:ascii="仿宋" w:hAnsi="仿宋" w:eastAsia="仿宋" w:cs="仿宋"/>
          <w:spacing w:val="3"/>
          <w:sz w:val="32"/>
          <w:szCs w:val="32"/>
        </w:rPr>
        <w:t>参建各方安全管</w:t>
      </w:r>
      <w:r>
        <w:rPr>
          <w:rFonts w:hint="eastAsia" w:ascii="仿宋" w:hAnsi="仿宋" w:eastAsia="仿宋" w:cs="仿宋"/>
          <w:spacing w:val="4"/>
          <w:sz w:val="32"/>
          <w:szCs w:val="32"/>
        </w:rPr>
        <w:t>控责任落实。加强建筑市场和施工现场联动，严</w:t>
      </w:r>
      <w:r>
        <w:rPr>
          <w:rFonts w:hint="eastAsia" w:ascii="仿宋" w:hAnsi="仿宋" w:eastAsia="仿宋" w:cs="仿宋"/>
          <w:spacing w:val="3"/>
          <w:sz w:val="32"/>
          <w:szCs w:val="32"/>
        </w:rPr>
        <w:t>格履行工程建设</w:t>
      </w:r>
      <w:r>
        <w:rPr>
          <w:rFonts w:hint="eastAsia" w:ascii="仿宋" w:hAnsi="仿宋" w:eastAsia="仿宋" w:cs="仿宋"/>
          <w:spacing w:val="4"/>
          <w:sz w:val="32"/>
          <w:szCs w:val="32"/>
        </w:rPr>
        <w:t>法定程序，严厉打击转包、违法分包、盲目赶工</w:t>
      </w:r>
      <w:r>
        <w:rPr>
          <w:rFonts w:hint="eastAsia" w:ascii="仿宋" w:hAnsi="仿宋" w:eastAsia="仿宋" w:cs="仿宋"/>
          <w:spacing w:val="3"/>
          <w:sz w:val="32"/>
          <w:szCs w:val="32"/>
        </w:rPr>
        <w:t>期抢进度、不按方案施工以及未批先建、审批手续不全擅自施工等违法违规行为。</w:t>
      </w:r>
      <w:r>
        <w:rPr>
          <w:rFonts w:hint="eastAsia" w:ascii="仿宋" w:hAnsi="仿宋" w:eastAsia="仿宋" w:cs="仿宋"/>
          <w:spacing w:val="4"/>
          <w:sz w:val="32"/>
          <w:szCs w:val="32"/>
        </w:rPr>
        <w:t>推动智慧工地建设，实施建设施工全生命周期管</w:t>
      </w:r>
      <w:r>
        <w:rPr>
          <w:rFonts w:hint="eastAsia" w:ascii="仿宋" w:hAnsi="仿宋" w:eastAsia="仿宋" w:cs="仿宋"/>
          <w:spacing w:val="3"/>
          <w:sz w:val="32"/>
          <w:szCs w:val="32"/>
        </w:rPr>
        <w:t>理。加大对重大</w:t>
      </w:r>
      <w:r>
        <w:rPr>
          <w:rFonts w:hint="eastAsia" w:ascii="仿宋" w:hAnsi="仿宋" w:eastAsia="仿宋" w:cs="仿宋"/>
          <w:spacing w:val="-7"/>
          <w:sz w:val="32"/>
          <w:szCs w:val="32"/>
        </w:rPr>
        <w:t>工程、重点环节、高风险时段的监督检查力度。深入贯彻落实《安</w:t>
      </w:r>
      <w:r>
        <w:rPr>
          <w:rFonts w:hint="eastAsia" w:ascii="仿宋" w:hAnsi="仿宋" w:eastAsia="仿宋" w:cs="仿宋"/>
          <w:spacing w:val="9"/>
          <w:sz w:val="32"/>
          <w:szCs w:val="32"/>
        </w:rPr>
        <w:t>徽省自建房屋安全管理条例》《安徽省自建房屋安全管理办法》</w:t>
      </w:r>
      <w:r>
        <w:rPr>
          <w:rFonts w:hint="eastAsia" w:ascii="仿宋" w:hAnsi="仿宋" w:eastAsia="仿宋" w:cs="仿宋"/>
          <w:spacing w:val="7"/>
          <w:sz w:val="32"/>
          <w:szCs w:val="32"/>
        </w:rPr>
        <w:t>（省政府令第312号</w:t>
      </w:r>
      <w:r>
        <w:rPr>
          <w:rFonts w:hint="eastAsia" w:ascii="仿宋" w:hAnsi="仿宋" w:eastAsia="仿宋" w:cs="仿宋"/>
          <w:spacing w:val="15"/>
          <w:sz w:val="32"/>
          <w:szCs w:val="32"/>
        </w:rPr>
        <w:t>），</w:t>
      </w:r>
      <w:r>
        <w:rPr>
          <w:rFonts w:hint="eastAsia" w:ascii="仿宋" w:hAnsi="仿宋" w:eastAsia="仿宋" w:cs="仿宋"/>
          <w:spacing w:val="7"/>
          <w:sz w:val="32"/>
          <w:szCs w:val="32"/>
        </w:rPr>
        <w:t>严格履行自建房屋规划建设审批管理，</w:t>
      </w:r>
      <w:r>
        <w:rPr>
          <w:rFonts w:hint="eastAsia" w:ascii="仿宋" w:hAnsi="仿宋" w:eastAsia="仿宋" w:cs="仿宋"/>
          <w:spacing w:val="5"/>
          <w:sz w:val="32"/>
          <w:szCs w:val="32"/>
        </w:rPr>
        <w:t>加强农村住房建设和危房改造施工安全管理，强化农村住房安全监管。深刻吸取近年来全国自建房安全事故教训，持续深化自建房安全专项整治，依法严厉查处未批先建以及擅自改建、扩建或</w:t>
      </w:r>
      <w:r>
        <w:rPr>
          <w:rFonts w:hint="eastAsia" w:ascii="仿宋" w:hAnsi="仿宋" w:eastAsia="仿宋" w:cs="仿宋"/>
          <w:spacing w:val="8"/>
          <w:sz w:val="32"/>
          <w:szCs w:val="32"/>
        </w:rPr>
        <w:t>者擅自改变房屋使用性质等违法行为。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80" w:lineRule="exact"/>
        <w:ind w:right="154" w:rightChars="0" w:firstLine="688" w:firstLineChars="200"/>
        <w:jc w:val="both"/>
        <w:textAlignment w:val="baseline"/>
        <w:rPr>
          <w:rFonts w:hint="eastAsia" w:ascii="仿宋" w:hAnsi="仿宋" w:eastAsia="仿宋" w:cs="仿宋"/>
          <w:sz w:val="32"/>
          <w:szCs w:val="32"/>
        </w:rPr>
      </w:pPr>
      <w:r>
        <w:rPr>
          <w:rFonts w:hint="eastAsia" w:ascii="仿宋" w:hAnsi="仿宋" w:eastAsia="仿宋" w:cs="仿宋"/>
          <w:spacing w:val="12"/>
          <w:sz w:val="32"/>
          <w:szCs w:val="32"/>
          <w:lang w:val="en-US" w:eastAsia="zh-CN"/>
        </w:rPr>
        <w:t>12.</w:t>
      </w:r>
      <w:r>
        <w:rPr>
          <w:rFonts w:hint="eastAsia" w:ascii="仿宋" w:hAnsi="仿宋" w:eastAsia="仿宋" w:cs="仿宋"/>
          <w:spacing w:val="12"/>
          <w:sz w:val="32"/>
          <w:szCs w:val="32"/>
        </w:rPr>
        <w:t>深化工贸安全专项治理。督促各类工贸企业特别是规模以上企业加快推进安全生产标准化建设，建立健全并落实以安全生产标准化为重点，与企业日常安全管理相适应，与落实企业主体责任、双重预防机制建设和安全生产诚信体系建设有机融合的安全生产管理体系。强化企业安全生产标准化自主建设和实际运行，切实实现安全管理、操作行为、设备设施和作业环境的标准化。健全完善粉尘涉爆、有限空间和规模以上企业分级分类监管台账，科学制定年度安全生产监督检查计划，紧盯工贸行业重大事故隐患排查治理 和重点执法事项，强化精准执法规范执法，从严查处各类违法违规行为。淘汰、改造落后生产设备和工艺，淘汰不符合安全要求的电焊机。推动粉尘涉爆企业采用自动打磨抛光、湿法除尘工艺。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80" w:lineRule="exact"/>
        <w:ind w:right="154" w:rightChars="0" w:firstLine="688" w:firstLineChars="200"/>
        <w:jc w:val="both"/>
        <w:textAlignment w:val="baseline"/>
        <w:rPr>
          <w:rFonts w:hint="eastAsia" w:ascii="仿宋" w:hAnsi="仿宋" w:eastAsia="仿宋" w:cs="仿宋"/>
          <w:sz w:val="32"/>
          <w:szCs w:val="32"/>
        </w:rPr>
      </w:pPr>
      <w:r>
        <w:rPr>
          <w:rFonts w:hint="eastAsia" w:ascii="仿宋" w:hAnsi="仿宋" w:eastAsia="仿宋" w:cs="仿宋"/>
          <w:spacing w:val="12"/>
          <w:sz w:val="32"/>
          <w:szCs w:val="32"/>
          <w:lang w:val="en-US" w:eastAsia="zh-CN"/>
        </w:rPr>
        <w:t>13.</w:t>
      </w:r>
      <w:r>
        <w:rPr>
          <w:rFonts w:hint="eastAsia" w:ascii="仿宋" w:hAnsi="仿宋" w:eastAsia="仿宋" w:cs="仿宋"/>
          <w:spacing w:val="12"/>
          <w:sz w:val="32"/>
          <w:szCs w:val="32"/>
        </w:rPr>
        <w:t>深化烟花爆竹专项治理。健全完善烟花爆竹属地网格化</w:t>
      </w:r>
      <w:r>
        <w:rPr>
          <w:rFonts w:hint="eastAsia" w:ascii="仿宋" w:hAnsi="仿宋" w:eastAsia="仿宋" w:cs="仿宋"/>
          <w:spacing w:val="-2"/>
          <w:sz w:val="32"/>
          <w:szCs w:val="32"/>
        </w:rPr>
        <w:t>管理体系，对易出现非法生产、经营、储存烟花</w:t>
      </w:r>
      <w:r>
        <w:rPr>
          <w:rFonts w:hint="eastAsia" w:ascii="仿宋" w:hAnsi="仿宋" w:eastAsia="仿宋" w:cs="仿宋"/>
          <w:spacing w:val="-3"/>
          <w:sz w:val="32"/>
          <w:szCs w:val="32"/>
        </w:rPr>
        <w:t>爆竹的出租房屋、</w:t>
      </w:r>
      <w:r>
        <w:rPr>
          <w:rFonts w:hint="eastAsia" w:ascii="仿宋" w:hAnsi="仿宋" w:eastAsia="仿宋" w:cs="仿宋"/>
          <w:spacing w:val="5"/>
          <w:sz w:val="32"/>
          <w:szCs w:val="32"/>
        </w:rPr>
        <w:t>闲置厂房、废旧院落、集贸市场等重点场所，逐一登记建档，全覆盖、常态化开展摸底排查，压实网格员责任。严把烟花爆竹经</w:t>
      </w:r>
      <w:r>
        <w:rPr>
          <w:rFonts w:hint="eastAsia" w:ascii="仿宋" w:hAnsi="仿宋" w:eastAsia="仿宋" w:cs="仿宋"/>
          <w:spacing w:val="4"/>
          <w:sz w:val="32"/>
          <w:szCs w:val="32"/>
        </w:rPr>
        <w:t>营安全准入关，严格落实烟花爆竹零售点“两关闭”、“三严禁”，</w:t>
      </w:r>
      <w:r>
        <w:rPr>
          <w:rFonts w:hint="eastAsia" w:ascii="仿宋" w:hAnsi="仿宋" w:eastAsia="仿宋" w:cs="仿宋"/>
          <w:spacing w:val="5"/>
          <w:sz w:val="32"/>
          <w:szCs w:val="32"/>
        </w:rPr>
        <w:t>批发企业“六严禁”措施。应急、公安、城管、市场监管、交通运输、生态环境等部门要进一步健全完善工作机制，持续保持烟花爆竹“打非治违”</w:t>
      </w:r>
      <w:r>
        <w:rPr>
          <w:rFonts w:hint="eastAsia" w:ascii="仿宋" w:hAnsi="仿宋" w:eastAsia="仿宋" w:cs="仿宋"/>
          <w:spacing w:val="-38"/>
          <w:sz w:val="32"/>
          <w:szCs w:val="32"/>
        </w:rPr>
        <w:t xml:space="preserve"> </w:t>
      </w:r>
      <w:r>
        <w:rPr>
          <w:rFonts w:hint="eastAsia" w:ascii="仿宋" w:hAnsi="仿宋" w:eastAsia="仿宋" w:cs="仿宋"/>
          <w:spacing w:val="5"/>
          <w:sz w:val="32"/>
          <w:szCs w:val="32"/>
        </w:rPr>
        <w:t>高压态势，严厉打击非法生产、经营、储存、运输、燃放、邮寄烟花爆竹行为以及摆摊设点非法贩卖、兜售烟花</w:t>
      </w:r>
      <w:r>
        <w:rPr>
          <w:rFonts w:hint="eastAsia" w:ascii="仿宋" w:hAnsi="仿宋" w:eastAsia="仿宋" w:cs="仿宋"/>
          <w:sz w:val="32"/>
          <w:szCs w:val="32"/>
        </w:rPr>
        <w:t>爆竹行为。要加强重要节日期间社会面巡逻防控，</w:t>
      </w:r>
      <w:r>
        <w:rPr>
          <w:rFonts w:hint="eastAsia" w:ascii="仿宋" w:hAnsi="仿宋" w:eastAsia="仿宋" w:cs="仿宋"/>
          <w:spacing w:val="-1"/>
          <w:sz w:val="32"/>
          <w:szCs w:val="32"/>
        </w:rPr>
        <w:t>及时发现制止、</w:t>
      </w:r>
      <w:r>
        <w:rPr>
          <w:rFonts w:hint="eastAsia" w:ascii="仿宋" w:hAnsi="仿宋" w:eastAsia="仿宋" w:cs="仿宋"/>
          <w:sz w:val="32"/>
          <w:szCs w:val="32"/>
        </w:rPr>
        <w:t>查处违法违规行为。对非法违法生产、经营、储存</w:t>
      </w:r>
      <w:r>
        <w:rPr>
          <w:rFonts w:hint="eastAsia" w:ascii="仿宋" w:hAnsi="仿宋" w:eastAsia="仿宋" w:cs="仿宋"/>
          <w:spacing w:val="-1"/>
          <w:sz w:val="32"/>
          <w:szCs w:val="32"/>
        </w:rPr>
        <w:t>、运输行为的，</w:t>
      </w:r>
      <w:r>
        <w:rPr>
          <w:rFonts w:hint="eastAsia" w:ascii="仿宋" w:hAnsi="仿宋" w:eastAsia="仿宋" w:cs="仿宋"/>
          <w:spacing w:val="5"/>
          <w:sz w:val="32"/>
          <w:szCs w:val="32"/>
        </w:rPr>
        <w:t>要追根溯源，全面捣毁非法行为利益链条。要加强行刑衔接，触犯刑律的，依据《刑法》和《关于依法加强对涉嫌犯罪的非法生</w:t>
      </w:r>
      <w:r>
        <w:rPr>
          <w:rFonts w:hint="eastAsia" w:ascii="仿宋" w:hAnsi="仿宋" w:eastAsia="仿宋" w:cs="仿宋"/>
          <w:sz w:val="32"/>
          <w:szCs w:val="32"/>
        </w:rPr>
        <w:t>产经营烟花爆竹行为刑事责任追究的通知》（安监总管</w:t>
      </w:r>
      <w:r>
        <w:rPr>
          <w:rFonts w:hint="eastAsia" w:ascii="仿宋" w:hAnsi="仿宋" w:eastAsia="仿宋" w:cs="仿宋"/>
          <w:spacing w:val="-1"/>
          <w:sz w:val="32"/>
          <w:szCs w:val="32"/>
        </w:rPr>
        <w:t>三〔2012〕</w:t>
      </w:r>
      <w:r>
        <w:rPr>
          <w:rFonts w:hint="eastAsia" w:ascii="仿宋" w:hAnsi="仿宋" w:eastAsia="仿宋" w:cs="仿宋"/>
          <w:spacing w:val="5"/>
          <w:sz w:val="32"/>
          <w:szCs w:val="32"/>
        </w:rPr>
        <w:t>116号</w:t>
      </w:r>
      <w:r>
        <w:rPr>
          <w:rFonts w:hint="eastAsia" w:ascii="仿宋" w:hAnsi="仿宋" w:eastAsia="仿宋" w:cs="仿宋"/>
          <w:spacing w:val="23"/>
          <w:sz w:val="32"/>
          <w:szCs w:val="32"/>
        </w:rPr>
        <w:t>），</w:t>
      </w:r>
      <w:r>
        <w:rPr>
          <w:rFonts w:hint="eastAsia" w:ascii="仿宋" w:hAnsi="仿宋" w:eastAsia="仿宋" w:cs="仿宋"/>
          <w:spacing w:val="5"/>
          <w:sz w:val="32"/>
          <w:szCs w:val="32"/>
        </w:rPr>
        <w:t>及时移交司法机关追究相关人员刑事责任。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6" w:line="580" w:lineRule="exact"/>
        <w:ind w:right="154" w:rightChars="0" w:firstLine="676" w:firstLineChars="200"/>
        <w:jc w:val="both"/>
        <w:textAlignment w:val="baseline"/>
        <w:rPr>
          <w:rFonts w:hint="eastAsia" w:ascii="仿宋" w:hAnsi="仿宋" w:eastAsia="仿宋" w:cs="仿宋"/>
          <w:sz w:val="32"/>
          <w:szCs w:val="32"/>
        </w:rPr>
      </w:pPr>
      <w:r>
        <w:rPr>
          <w:rFonts w:hint="eastAsia" w:ascii="仿宋" w:hAnsi="仿宋" w:eastAsia="仿宋" w:cs="仿宋"/>
          <w:spacing w:val="9"/>
          <w:sz w:val="32"/>
          <w:szCs w:val="32"/>
          <w:lang w:val="en-US" w:eastAsia="zh-CN"/>
        </w:rPr>
        <w:t>14.</w:t>
      </w:r>
      <w:r>
        <w:rPr>
          <w:rFonts w:hint="eastAsia" w:ascii="仿宋" w:hAnsi="仿宋" w:eastAsia="仿宋" w:cs="仿宋"/>
          <w:spacing w:val="9"/>
          <w:sz w:val="32"/>
          <w:szCs w:val="32"/>
        </w:rPr>
        <w:t>深化其他行业领域专项治理。深入开展校园安全、民政</w:t>
      </w:r>
      <w:r>
        <w:rPr>
          <w:rFonts w:hint="eastAsia" w:ascii="仿宋" w:hAnsi="仿宋" w:eastAsia="仿宋" w:cs="仿宋"/>
          <w:spacing w:val="5"/>
          <w:sz w:val="32"/>
          <w:szCs w:val="32"/>
        </w:rPr>
        <w:t>机构安全、农林渔业安全、商贸服务业安全、文化旅游场所安全、医疗卫生托育机构安全、特种设备安全、体育场馆和设施安全、粮油储备安全、电力安全、邮政快递安全、电信通信安全、公用设施安全等专项治理，着力破解瓶颈性、根源性、本质性问</w:t>
      </w:r>
      <w:r>
        <w:rPr>
          <w:rFonts w:hint="eastAsia" w:ascii="仿宋" w:hAnsi="仿宋" w:eastAsia="仿宋" w:cs="仿宋"/>
          <w:spacing w:val="8"/>
          <w:sz w:val="32"/>
          <w:szCs w:val="32"/>
        </w:rPr>
        <w:t>题，全力防范化解重大安全风险。</w:t>
      </w:r>
    </w:p>
    <w:p>
      <w:pPr>
        <w:keepNext w:val="0"/>
        <w:keepLines w:val="0"/>
        <w:pageBreakBefore w:val="0"/>
        <w:widowControl/>
        <w:kinsoku w:val="0"/>
        <w:wordWrap/>
        <w:overflowPunct/>
        <w:topLinePunct w:val="0"/>
        <w:autoSpaceDE w:val="0"/>
        <w:autoSpaceDN w:val="0"/>
        <w:bidi w:val="0"/>
        <w:adjustRightInd w:val="0"/>
        <w:snapToGrid w:val="0"/>
        <w:spacing w:before="194" w:line="580" w:lineRule="exact"/>
        <w:ind w:left="638"/>
        <w:jc w:val="both"/>
        <w:textAlignment w:val="baseline"/>
        <w:rPr>
          <w:rFonts w:hint="eastAsia" w:ascii="仿宋" w:hAnsi="仿宋" w:eastAsia="仿宋" w:cs="仿宋"/>
          <w:b/>
          <w:bCs/>
          <w:sz w:val="32"/>
          <w:szCs w:val="32"/>
        </w:rPr>
      </w:pPr>
      <w:r>
        <w:rPr>
          <w:rFonts w:hint="eastAsia" w:ascii="仿宋" w:hAnsi="仿宋" w:eastAsia="仿宋" w:cs="仿宋"/>
          <w:b/>
          <w:bCs/>
          <w:spacing w:val="9"/>
          <w:sz w:val="32"/>
          <w:szCs w:val="32"/>
        </w:rPr>
        <w:t>（三）开展重大事故隐患动态清零行动</w:t>
      </w:r>
    </w:p>
    <w:p>
      <w:pPr>
        <w:keepNext w:val="0"/>
        <w:keepLines w:val="0"/>
        <w:pageBreakBefore w:val="0"/>
        <w:widowControl/>
        <w:kinsoku w:val="0"/>
        <w:wordWrap/>
        <w:overflowPunct/>
        <w:topLinePunct w:val="0"/>
        <w:autoSpaceDE w:val="0"/>
        <w:autoSpaceDN w:val="0"/>
        <w:bidi w:val="0"/>
        <w:adjustRightInd w:val="0"/>
        <w:snapToGrid w:val="0"/>
        <w:spacing w:before="198" w:line="580" w:lineRule="exact"/>
        <w:ind w:firstLine="670"/>
        <w:jc w:val="both"/>
        <w:textAlignment w:val="baseline"/>
        <w:rPr>
          <w:rFonts w:hint="eastAsia" w:ascii="仿宋" w:hAnsi="仿宋" w:eastAsia="仿宋" w:cs="仿宋"/>
          <w:spacing w:val="6"/>
          <w:sz w:val="32"/>
          <w:szCs w:val="32"/>
        </w:rPr>
      </w:pPr>
      <w:r>
        <w:rPr>
          <w:rFonts w:hint="eastAsia" w:ascii="仿宋" w:hAnsi="仿宋" w:eastAsia="仿宋" w:cs="仿宋"/>
          <w:spacing w:val="10"/>
          <w:sz w:val="32"/>
          <w:szCs w:val="32"/>
        </w:rPr>
        <w:t>15.因地制宜建立完善各类发展规划的安全风险评估会商机</w:t>
      </w:r>
      <w:r>
        <w:rPr>
          <w:rFonts w:hint="eastAsia" w:ascii="仿宋" w:hAnsi="仿宋" w:eastAsia="仿宋" w:cs="仿宋"/>
          <w:spacing w:val="3"/>
          <w:sz w:val="32"/>
          <w:szCs w:val="32"/>
        </w:rPr>
        <w:t>制，有效衔接国土空间规划和全国自然灾害综合风险普查成果等，</w:t>
      </w:r>
      <w:r>
        <w:rPr>
          <w:rFonts w:hint="eastAsia" w:ascii="仿宋" w:hAnsi="仿宋" w:eastAsia="仿宋" w:cs="仿宋"/>
          <w:spacing w:val="9"/>
          <w:sz w:val="32"/>
          <w:szCs w:val="32"/>
        </w:rPr>
        <w:t>健全重大项目决策安全风险评估与论证机制。严把安全准入关，</w:t>
      </w:r>
      <w:r>
        <w:rPr>
          <w:rFonts w:hint="eastAsia" w:ascii="仿宋" w:hAnsi="仿宋" w:eastAsia="仿宋" w:cs="仿宋"/>
          <w:spacing w:val="4"/>
          <w:sz w:val="32"/>
          <w:szCs w:val="32"/>
        </w:rPr>
        <w:t>严格高危行业领域建设项目安全审查和“三同时”制度，强化重大</w:t>
      </w:r>
      <w:r>
        <w:rPr>
          <w:rFonts w:hint="eastAsia" w:ascii="仿宋" w:hAnsi="仿宋" w:eastAsia="仿宋" w:cs="仿宋"/>
          <w:spacing w:val="6"/>
          <w:sz w:val="32"/>
          <w:szCs w:val="32"/>
        </w:rPr>
        <w:t>安全风险源头管控。</w:t>
      </w:r>
    </w:p>
    <w:p>
      <w:pPr>
        <w:keepNext w:val="0"/>
        <w:keepLines w:val="0"/>
        <w:pageBreakBefore w:val="0"/>
        <w:widowControl/>
        <w:kinsoku w:val="0"/>
        <w:wordWrap/>
        <w:overflowPunct/>
        <w:topLinePunct w:val="0"/>
        <w:autoSpaceDE w:val="0"/>
        <w:autoSpaceDN w:val="0"/>
        <w:bidi w:val="0"/>
        <w:adjustRightInd w:val="0"/>
        <w:snapToGrid w:val="0"/>
        <w:spacing w:before="198" w:line="580" w:lineRule="exact"/>
        <w:ind w:firstLine="670"/>
        <w:jc w:val="both"/>
        <w:textAlignment w:val="baseline"/>
        <w:rPr>
          <w:rFonts w:hint="eastAsia" w:ascii="仿宋" w:hAnsi="仿宋" w:eastAsia="仿宋" w:cs="仿宋"/>
          <w:spacing w:val="8"/>
          <w:sz w:val="32"/>
          <w:szCs w:val="32"/>
        </w:rPr>
      </w:pPr>
      <w:r>
        <w:rPr>
          <w:rFonts w:hint="eastAsia" w:ascii="仿宋" w:hAnsi="仿宋" w:eastAsia="仿宋" w:cs="仿宋"/>
          <w:spacing w:val="12"/>
          <w:sz w:val="32"/>
          <w:szCs w:val="32"/>
        </w:rPr>
        <w:t>16.健全完善生产经营单位重大事故隐患自查自改常态化机</w:t>
      </w:r>
      <w:r>
        <w:rPr>
          <w:rFonts w:hint="eastAsia" w:ascii="仿宋" w:hAnsi="仿宋" w:eastAsia="仿宋" w:cs="仿宋"/>
          <w:spacing w:val="5"/>
          <w:sz w:val="32"/>
          <w:szCs w:val="32"/>
        </w:rPr>
        <w:t>制，完善并落实生产经营单位全员安全生产岗位责任制。完善行业领域专家、企业退休技安人员以及专业技术服务机构参与重大事故隐患排查整治工作的长效机制，加大支撑保障力度，提高排查整治专业性。对于未开展排查、明明有问题却查不出或者查出后拒不整改等导致重大事故隐患长期存在的，比照事故进行调查处理，实行企业主体责任、企业主要负责人责任、行业部门监管和属地管理责任“一案三查”，依规依纪依法严肃追责问责。重大事故隐患拒不整改的，按照危险作业罪进行行刑衔接，涉嫌</w:t>
      </w:r>
      <w:r>
        <w:rPr>
          <w:rFonts w:hint="eastAsia" w:ascii="仿宋" w:hAnsi="仿宋" w:eastAsia="仿宋" w:cs="仿宋"/>
          <w:spacing w:val="8"/>
          <w:sz w:val="32"/>
          <w:szCs w:val="32"/>
        </w:rPr>
        <w:t>犯罪的移送司法机关依法追究刑事责任。</w:t>
      </w:r>
    </w:p>
    <w:p>
      <w:pPr>
        <w:keepNext w:val="0"/>
        <w:keepLines w:val="0"/>
        <w:pageBreakBefore w:val="0"/>
        <w:widowControl/>
        <w:kinsoku w:val="0"/>
        <w:wordWrap/>
        <w:overflowPunct/>
        <w:topLinePunct w:val="0"/>
        <w:autoSpaceDE w:val="0"/>
        <w:autoSpaceDN w:val="0"/>
        <w:bidi w:val="0"/>
        <w:adjustRightInd w:val="0"/>
        <w:snapToGrid w:val="0"/>
        <w:spacing w:before="198" w:line="580" w:lineRule="exact"/>
        <w:ind w:firstLine="670"/>
        <w:jc w:val="both"/>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17.完善重大事故隐患治理挂牌督办制度，落实重大事故隐患治理责任制，建立负有安全监管职责的有关部门审核把关销号机制，加大专业指导力度，确保重大事故隐患闭环整改到位。</w:t>
      </w:r>
    </w:p>
    <w:p>
      <w:pPr>
        <w:keepNext w:val="0"/>
        <w:keepLines w:val="0"/>
        <w:pageBreakBefore w:val="0"/>
        <w:widowControl/>
        <w:kinsoku w:val="0"/>
        <w:wordWrap/>
        <w:overflowPunct/>
        <w:topLinePunct w:val="0"/>
        <w:autoSpaceDE w:val="0"/>
        <w:autoSpaceDN w:val="0"/>
        <w:bidi w:val="0"/>
        <w:adjustRightInd w:val="0"/>
        <w:snapToGrid w:val="0"/>
        <w:spacing w:before="198" w:line="580" w:lineRule="exact"/>
        <w:ind w:firstLine="670"/>
        <w:jc w:val="both"/>
        <w:textAlignment w:val="baseline"/>
        <w:rPr>
          <w:rFonts w:hint="eastAsia" w:ascii="仿宋" w:hAnsi="仿宋" w:eastAsia="仿宋" w:cs="仿宋"/>
          <w:sz w:val="32"/>
          <w:szCs w:val="32"/>
        </w:rPr>
      </w:pPr>
      <w:r>
        <w:rPr>
          <w:rFonts w:hint="eastAsia" w:ascii="仿宋" w:hAnsi="仿宋" w:eastAsia="仿宋" w:cs="仿宋"/>
          <w:spacing w:val="8"/>
          <w:sz w:val="32"/>
          <w:szCs w:val="32"/>
        </w:rPr>
        <w:t>18.2024年底前建立健全分区域、分行业重大事故隐患统计</w:t>
      </w:r>
      <w:r>
        <w:rPr>
          <w:rFonts w:hint="eastAsia" w:ascii="仿宋" w:hAnsi="仿宋" w:eastAsia="仿宋" w:cs="仿宋"/>
          <w:spacing w:val="5"/>
          <w:sz w:val="32"/>
          <w:szCs w:val="32"/>
        </w:rPr>
        <w:t>分析机制，对进展缓慢的及时采取函告、通报、约谈、曝光等措</w:t>
      </w:r>
      <w:r>
        <w:rPr>
          <w:rFonts w:hint="eastAsia" w:ascii="仿宋" w:hAnsi="仿宋" w:eastAsia="仿宋" w:cs="仿宋"/>
          <w:spacing w:val="12"/>
          <w:sz w:val="32"/>
          <w:szCs w:val="32"/>
        </w:rPr>
        <w:t>施。健全重大事故隐患数据库，2024年底前完善数据库运行管</w:t>
      </w:r>
      <w:r>
        <w:rPr>
          <w:rFonts w:hint="eastAsia" w:ascii="仿宋" w:hAnsi="仿宋" w:eastAsia="仿宋" w:cs="仿宋"/>
          <w:spacing w:val="5"/>
          <w:sz w:val="32"/>
          <w:szCs w:val="32"/>
        </w:rPr>
        <w:t>理机制，实现企业自查上报、督导检查发现、群众举报查实等各渠道排查的重大事故隐患全量汇总，推动重大事故隐患信息收集共享。及时将重大事故隐患信息通知到相关生产经营单位的主要</w:t>
      </w:r>
      <w:r>
        <w:rPr>
          <w:rFonts w:hint="eastAsia" w:ascii="仿宋" w:hAnsi="仿宋" w:eastAsia="仿宋" w:cs="仿宋"/>
          <w:spacing w:val="-3"/>
          <w:sz w:val="32"/>
          <w:szCs w:val="32"/>
        </w:rPr>
        <w:t>负责人、实际控制人，实行清单制管理并动态更新整改落实情况，</w:t>
      </w:r>
      <w:r>
        <w:rPr>
          <w:rFonts w:hint="eastAsia" w:ascii="仿宋" w:hAnsi="仿宋" w:eastAsia="仿宋" w:cs="仿宋"/>
          <w:spacing w:val="7"/>
          <w:sz w:val="32"/>
          <w:szCs w:val="32"/>
        </w:rPr>
        <w:t>推动照单逐条整改销号。</w:t>
      </w:r>
    </w:p>
    <w:p>
      <w:pPr>
        <w:keepNext w:val="0"/>
        <w:keepLines w:val="0"/>
        <w:pageBreakBefore w:val="0"/>
        <w:widowControl/>
        <w:kinsoku w:val="0"/>
        <w:wordWrap/>
        <w:overflowPunct/>
        <w:topLinePunct w:val="0"/>
        <w:autoSpaceDE w:val="0"/>
        <w:autoSpaceDN w:val="0"/>
        <w:bidi w:val="0"/>
        <w:adjustRightInd w:val="0"/>
        <w:snapToGrid w:val="0"/>
        <w:spacing w:before="198" w:line="580" w:lineRule="exact"/>
        <w:ind w:right="154" w:firstLine="637"/>
        <w:jc w:val="both"/>
        <w:textAlignment w:val="baseline"/>
        <w:rPr>
          <w:rFonts w:hint="eastAsia" w:ascii="仿宋" w:hAnsi="仿宋" w:eastAsia="仿宋" w:cs="仿宋"/>
          <w:b/>
          <w:bCs/>
          <w:spacing w:val="5"/>
          <w:sz w:val="32"/>
          <w:szCs w:val="32"/>
        </w:rPr>
      </w:pPr>
      <w:r>
        <w:rPr>
          <w:rFonts w:hint="eastAsia" w:ascii="仿宋" w:hAnsi="仿宋" w:eastAsia="仿宋" w:cs="仿宋"/>
          <w:b/>
          <w:bCs/>
          <w:spacing w:val="9"/>
          <w:sz w:val="32"/>
          <w:szCs w:val="32"/>
        </w:rPr>
        <w:t>（</w:t>
      </w:r>
      <w:r>
        <w:rPr>
          <w:rFonts w:hint="eastAsia" w:ascii="仿宋" w:hAnsi="仿宋" w:eastAsia="仿宋" w:cs="仿宋"/>
          <w:b/>
          <w:bCs/>
          <w:spacing w:val="5"/>
          <w:sz w:val="32"/>
          <w:szCs w:val="32"/>
        </w:rPr>
        <w:t>四）开展安全科技支撑和工程治理行动</w:t>
      </w:r>
    </w:p>
    <w:p>
      <w:pPr>
        <w:keepNext w:val="0"/>
        <w:keepLines w:val="0"/>
        <w:pageBreakBefore w:val="0"/>
        <w:widowControl/>
        <w:kinsoku w:val="0"/>
        <w:wordWrap/>
        <w:overflowPunct/>
        <w:topLinePunct w:val="0"/>
        <w:autoSpaceDE w:val="0"/>
        <w:autoSpaceDN w:val="0"/>
        <w:bidi w:val="0"/>
        <w:adjustRightInd w:val="0"/>
        <w:snapToGrid w:val="0"/>
        <w:spacing w:before="198" w:line="580" w:lineRule="exact"/>
        <w:ind w:right="154" w:firstLine="637"/>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t>19.加快推动安全生产监管模式向事前预防数字化转型，推进人工智能、大数据、物联网等技术与安全生产融合发展，持续加大危化品重大危险源、建筑施工、交通运输、水利、消防、粉尘涉爆、烟花爆竹等行业领域安全风险监测预警系统建设应用和升级改造力度。</w:t>
      </w:r>
    </w:p>
    <w:p>
      <w:pPr>
        <w:keepNext w:val="0"/>
        <w:keepLines w:val="0"/>
        <w:pageBreakBefore w:val="0"/>
        <w:widowControl/>
        <w:kinsoku w:val="0"/>
        <w:wordWrap/>
        <w:overflowPunct/>
        <w:topLinePunct w:val="0"/>
        <w:autoSpaceDE w:val="0"/>
        <w:autoSpaceDN w:val="0"/>
        <w:bidi w:val="0"/>
        <w:adjustRightInd w:val="0"/>
        <w:snapToGrid w:val="0"/>
        <w:spacing w:before="198" w:line="580" w:lineRule="exact"/>
        <w:ind w:right="154" w:firstLine="637"/>
        <w:jc w:val="both"/>
        <w:textAlignment w:val="baseline"/>
        <w:rPr>
          <w:rFonts w:hint="eastAsia" w:ascii="仿宋" w:hAnsi="仿宋" w:eastAsia="仿宋" w:cs="仿宋"/>
          <w:spacing w:val="3"/>
          <w:sz w:val="32"/>
          <w:szCs w:val="32"/>
        </w:rPr>
      </w:pPr>
      <w:r>
        <w:rPr>
          <w:rFonts w:hint="eastAsia" w:ascii="仿宋" w:hAnsi="仿宋" w:eastAsia="仿宋" w:cs="仿宋"/>
          <w:spacing w:val="5"/>
          <w:sz w:val="32"/>
          <w:szCs w:val="32"/>
        </w:rPr>
        <w:t>20.落实在用设备报废标准，加大危化品、工贸、烟花爆竹、建筑施工、交通运输等行业领域淘汰更新力度。依法加快</w:t>
      </w:r>
      <w:r>
        <w:rPr>
          <w:rFonts w:hint="eastAsia" w:ascii="仿宋" w:hAnsi="仿宋" w:eastAsia="仿宋" w:cs="仿宋"/>
          <w:spacing w:val="6"/>
          <w:sz w:val="32"/>
          <w:szCs w:val="32"/>
        </w:rPr>
        <w:t>推进“小散乱”企业有序关闭更新改造、</w:t>
      </w:r>
      <w:r>
        <w:rPr>
          <w:rFonts w:hint="eastAsia" w:ascii="仿宋" w:hAnsi="仿宋" w:eastAsia="仿宋" w:cs="仿宋"/>
          <w:spacing w:val="1"/>
          <w:sz w:val="32"/>
          <w:szCs w:val="32"/>
        </w:rPr>
        <w:t>“大吨小标”</w:t>
      </w:r>
      <w:r>
        <w:rPr>
          <w:rFonts w:hint="eastAsia" w:ascii="仿宋" w:hAnsi="仿宋" w:eastAsia="仿宋" w:cs="仿宋"/>
          <w:spacing w:val="-46"/>
          <w:sz w:val="32"/>
          <w:szCs w:val="32"/>
        </w:rPr>
        <w:t xml:space="preserve"> </w:t>
      </w:r>
      <w:r>
        <w:rPr>
          <w:rFonts w:hint="eastAsia" w:ascii="仿宋" w:hAnsi="仿宋" w:eastAsia="仿宋" w:cs="仿宋"/>
          <w:spacing w:val="1"/>
          <w:sz w:val="32"/>
          <w:szCs w:val="32"/>
        </w:rPr>
        <w:t>货车违规生产销售治理，2025年底前</w:t>
      </w:r>
      <w:r>
        <w:rPr>
          <w:rFonts w:hint="eastAsia" w:ascii="仿宋" w:hAnsi="仿宋" w:eastAsia="仿宋" w:cs="仿宋"/>
          <w:sz w:val="32"/>
          <w:szCs w:val="32"/>
        </w:rPr>
        <w:t xml:space="preserve"> </w:t>
      </w:r>
      <w:r>
        <w:rPr>
          <w:rFonts w:hint="eastAsia" w:ascii="仿宋" w:hAnsi="仿宋" w:eastAsia="仿宋" w:cs="仿宋"/>
          <w:spacing w:val="8"/>
          <w:sz w:val="32"/>
          <w:szCs w:val="32"/>
        </w:rPr>
        <w:t>推动变型拖拉机全部淘汰退出。大力推进“机械化换人、自动化</w:t>
      </w:r>
      <w:r>
        <w:rPr>
          <w:rFonts w:hint="eastAsia" w:ascii="仿宋" w:hAnsi="仿宋" w:eastAsia="仿宋" w:cs="仿宋"/>
          <w:spacing w:val="4"/>
          <w:sz w:val="32"/>
          <w:szCs w:val="32"/>
        </w:rPr>
        <w:t>减人”，提升危化品、烟花爆竹等行业领域自动化、</w:t>
      </w:r>
      <w:r>
        <w:rPr>
          <w:rFonts w:hint="eastAsia" w:ascii="仿宋" w:hAnsi="仿宋" w:eastAsia="仿宋" w:cs="仿宋"/>
          <w:spacing w:val="3"/>
          <w:sz w:val="32"/>
          <w:szCs w:val="32"/>
        </w:rPr>
        <w:t>智能化水平。</w:t>
      </w:r>
      <w:r>
        <w:rPr>
          <w:rFonts w:hint="eastAsia" w:ascii="仿宋" w:hAnsi="仿宋" w:eastAsia="仿宋" w:cs="仿宋"/>
          <w:spacing w:val="5"/>
          <w:sz w:val="32"/>
          <w:szCs w:val="32"/>
        </w:rPr>
        <w:t>推进小型生产经营场所、经营性自建房、老旧住宅小区安装早期</w:t>
      </w:r>
      <w:r>
        <w:rPr>
          <w:rFonts w:hint="eastAsia" w:ascii="仿宋" w:hAnsi="仿宋" w:eastAsia="仿宋" w:cs="仿宋"/>
          <w:spacing w:val="3"/>
          <w:sz w:val="32"/>
          <w:szCs w:val="32"/>
        </w:rPr>
        <w:t>火灾报警和灭火装置。</w:t>
      </w:r>
    </w:p>
    <w:p>
      <w:pPr>
        <w:keepNext w:val="0"/>
        <w:keepLines w:val="0"/>
        <w:pageBreakBefore w:val="0"/>
        <w:widowControl/>
        <w:kinsoku w:val="0"/>
        <w:wordWrap/>
        <w:overflowPunct/>
        <w:topLinePunct w:val="0"/>
        <w:autoSpaceDE w:val="0"/>
        <w:autoSpaceDN w:val="0"/>
        <w:bidi w:val="0"/>
        <w:adjustRightInd w:val="0"/>
        <w:snapToGrid w:val="0"/>
        <w:spacing w:before="198" w:line="580" w:lineRule="exact"/>
        <w:ind w:right="154" w:firstLine="637"/>
        <w:jc w:val="both"/>
        <w:textAlignment w:val="baseline"/>
        <w:rPr>
          <w:rFonts w:hint="eastAsia" w:ascii="仿宋" w:hAnsi="仿宋" w:eastAsia="仿宋" w:cs="仿宋"/>
          <w:sz w:val="32"/>
          <w:szCs w:val="32"/>
        </w:rPr>
      </w:pPr>
      <w:r>
        <w:rPr>
          <w:rFonts w:hint="eastAsia" w:ascii="仿宋" w:hAnsi="仿宋" w:eastAsia="仿宋" w:cs="仿宋"/>
          <w:spacing w:val="13"/>
          <w:sz w:val="32"/>
          <w:szCs w:val="32"/>
        </w:rPr>
        <w:t>21.深入开展老旧场所消防设施升级改造、公路安全生命防</w:t>
      </w:r>
      <w:r>
        <w:rPr>
          <w:rFonts w:hint="eastAsia" w:ascii="仿宋" w:hAnsi="仿宋" w:eastAsia="仿宋" w:cs="仿宋"/>
          <w:spacing w:val="-3"/>
          <w:sz w:val="32"/>
          <w:szCs w:val="32"/>
        </w:rPr>
        <w:t>护工程建设、电梯安全筑底、</w:t>
      </w:r>
      <w:r>
        <w:rPr>
          <w:rFonts w:hint="eastAsia" w:ascii="仿宋" w:hAnsi="仿宋" w:eastAsia="仿宋" w:cs="仿宋"/>
          <w:spacing w:val="5"/>
          <w:sz w:val="32"/>
          <w:szCs w:val="32"/>
        </w:rPr>
        <w:t>应急逃生出口和消防车通道打通等工程治理行动。组织开展建设</w:t>
      </w:r>
      <w:r>
        <w:rPr>
          <w:rFonts w:hint="eastAsia" w:ascii="仿宋" w:hAnsi="仿宋" w:eastAsia="仿宋" w:cs="仿宋"/>
          <w:spacing w:val="9"/>
          <w:sz w:val="32"/>
          <w:szCs w:val="32"/>
        </w:rPr>
        <w:t>工程消防设计审查验收违法违规专项治理、无水小区专项治理。</w:t>
      </w:r>
      <w:r>
        <w:rPr>
          <w:rFonts w:hint="eastAsia" w:ascii="仿宋" w:hAnsi="仿宋" w:eastAsia="仿宋" w:cs="仿宋"/>
          <w:spacing w:val="12"/>
          <w:sz w:val="32"/>
          <w:szCs w:val="32"/>
        </w:rPr>
        <w:t>2025年底前基本实现城镇建成区消防供水全覆盖、存在安全隐</w:t>
      </w:r>
      <w:r>
        <w:rPr>
          <w:rFonts w:hint="eastAsia" w:ascii="仿宋" w:hAnsi="仿宋" w:eastAsia="仿宋" w:cs="仿宋"/>
          <w:spacing w:val="5"/>
          <w:sz w:val="32"/>
          <w:szCs w:val="32"/>
        </w:rPr>
        <w:t>患自建房整治全覆盖，持续推动安全基础设施提质增效强化本质</w:t>
      </w:r>
      <w:r>
        <w:rPr>
          <w:rFonts w:hint="eastAsia" w:ascii="仿宋" w:hAnsi="仿宋" w:eastAsia="仿宋" w:cs="仿宋"/>
          <w:spacing w:val="-1"/>
          <w:sz w:val="32"/>
          <w:szCs w:val="32"/>
        </w:rPr>
        <w:t>安全。</w:t>
      </w:r>
    </w:p>
    <w:p>
      <w:pPr>
        <w:keepNext w:val="0"/>
        <w:keepLines w:val="0"/>
        <w:pageBreakBefore w:val="0"/>
        <w:widowControl/>
        <w:kinsoku w:val="0"/>
        <w:wordWrap/>
        <w:overflowPunct/>
        <w:topLinePunct w:val="0"/>
        <w:autoSpaceDE w:val="0"/>
        <w:autoSpaceDN w:val="0"/>
        <w:bidi w:val="0"/>
        <w:adjustRightInd w:val="0"/>
        <w:snapToGrid w:val="0"/>
        <w:spacing w:before="194" w:line="580" w:lineRule="exact"/>
        <w:ind w:firstLine="671" w:firstLineChars="200"/>
        <w:jc w:val="both"/>
        <w:textAlignment w:val="baseline"/>
        <w:rPr>
          <w:rFonts w:hint="eastAsia" w:ascii="仿宋" w:hAnsi="仿宋" w:eastAsia="仿宋" w:cs="仿宋"/>
          <w:b/>
          <w:bCs/>
          <w:sz w:val="32"/>
          <w:szCs w:val="32"/>
        </w:rPr>
      </w:pPr>
      <w:r>
        <w:rPr>
          <w:rFonts w:hint="eastAsia" w:ascii="仿宋" w:hAnsi="仿宋" w:eastAsia="仿宋" w:cs="仿宋"/>
          <w:b/>
          <w:bCs/>
          <w:spacing w:val="7"/>
          <w:sz w:val="32"/>
          <w:szCs w:val="32"/>
        </w:rPr>
        <w:t>（五）开展生产经营单位从业人员安全素质能力提升行动</w:t>
      </w:r>
    </w:p>
    <w:p>
      <w:pPr>
        <w:keepNext w:val="0"/>
        <w:keepLines w:val="0"/>
        <w:pageBreakBefore w:val="0"/>
        <w:widowControl/>
        <w:kinsoku w:val="0"/>
        <w:wordWrap/>
        <w:overflowPunct/>
        <w:topLinePunct w:val="0"/>
        <w:autoSpaceDE w:val="0"/>
        <w:autoSpaceDN w:val="0"/>
        <w:bidi w:val="0"/>
        <w:adjustRightInd w:val="0"/>
        <w:snapToGrid w:val="0"/>
        <w:spacing w:before="191" w:line="580" w:lineRule="exact"/>
        <w:ind w:left="4" w:right="56" w:firstLine="636"/>
        <w:jc w:val="both"/>
        <w:textAlignment w:val="baseline"/>
        <w:rPr>
          <w:rFonts w:hint="eastAsia" w:ascii="仿宋" w:hAnsi="仿宋" w:eastAsia="仿宋" w:cs="仿宋"/>
          <w:sz w:val="32"/>
          <w:szCs w:val="32"/>
        </w:rPr>
      </w:pPr>
      <w:r>
        <w:rPr>
          <w:rFonts w:hint="eastAsia" w:ascii="仿宋" w:hAnsi="仿宋" w:eastAsia="仿宋" w:cs="仿宋"/>
          <w:spacing w:val="13"/>
          <w:sz w:val="32"/>
          <w:szCs w:val="32"/>
        </w:rPr>
        <w:t>22.推动危化品、烟花爆竹、城</w:t>
      </w:r>
      <w:r>
        <w:rPr>
          <w:rFonts w:hint="eastAsia" w:ascii="仿宋" w:hAnsi="仿宋" w:eastAsia="仿宋" w:cs="仿宋"/>
          <w:spacing w:val="13"/>
          <w:sz w:val="32"/>
          <w:szCs w:val="32"/>
          <w:lang w:val="en-US" w:eastAsia="zh-CN"/>
        </w:rPr>
        <w:t>乡液化气</w:t>
      </w:r>
      <w:r>
        <w:rPr>
          <w:rFonts w:hint="eastAsia" w:ascii="仿宋" w:hAnsi="仿宋" w:eastAsia="仿宋" w:cs="仿宋"/>
          <w:spacing w:val="13"/>
          <w:sz w:val="32"/>
          <w:szCs w:val="32"/>
        </w:rPr>
        <w:t>、建筑施工、交通运</w:t>
      </w:r>
      <w:r>
        <w:rPr>
          <w:rFonts w:hint="eastAsia" w:ascii="仿宋" w:hAnsi="仿宋" w:eastAsia="仿宋" w:cs="仿宋"/>
          <w:spacing w:val="5"/>
          <w:sz w:val="32"/>
          <w:szCs w:val="32"/>
        </w:rPr>
        <w:t>输、涉尘等高危行业生产经营单位从业人员安全技能培训深化提升，严格高危行业生产经营单位主要负责人、安</w:t>
      </w:r>
      <w:r>
        <w:rPr>
          <w:rFonts w:hint="eastAsia" w:ascii="仿宋" w:hAnsi="仿宋" w:eastAsia="仿宋" w:cs="仿宋"/>
          <w:spacing w:val="17"/>
          <w:sz w:val="32"/>
          <w:szCs w:val="32"/>
        </w:rPr>
        <w:t>全生产管理人员安全生产知识和管理能力考核以及特种作业人</w:t>
      </w:r>
      <w:r>
        <w:rPr>
          <w:rFonts w:hint="eastAsia" w:ascii="仿宋" w:hAnsi="仿宋" w:eastAsia="仿宋" w:cs="仿宋"/>
          <w:spacing w:val="5"/>
          <w:sz w:val="32"/>
          <w:szCs w:val="32"/>
        </w:rPr>
        <w:t>员安全技术培训考核，将重大事故隐患排查整治有关要求作为培</w:t>
      </w:r>
      <w:r>
        <w:rPr>
          <w:rFonts w:hint="eastAsia" w:ascii="仿宋" w:hAnsi="仿宋" w:eastAsia="仿宋" w:cs="仿宋"/>
          <w:spacing w:val="7"/>
          <w:sz w:val="32"/>
          <w:szCs w:val="32"/>
        </w:rPr>
        <w:t>训考核的重要内容。</w:t>
      </w:r>
      <w:r>
        <w:rPr>
          <w:rFonts w:hint="eastAsia" w:ascii="仿宋" w:hAnsi="仿宋" w:eastAsia="仿宋" w:cs="仿宋"/>
          <w:spacing w:val="9"/>
          <w:sz w:val="32"/>
          <w:szCs w:val="32"/>
        </w:rPr>
        <w:t>优化特种</w:t>
      </w:r>
      <w:r>
        <w:rPr>
          <w:rFonts w:hint="eastAsia" w:ascii="仿宋" w:hAnsi="仿宋" w:eastAsia="仿宋" w:cs="仿宋"/>
          <w:spacing w:val="4"/>
          <w:sz w:val="32"/>
          <w:szCs w:val="32"/>
        </w:rPr>
        <w:t>作业考试和许可管理，将特种作业人员纳入国家“互联网+特种作</w:t>
      </w:r>
      <w:r>
        <w:rPr>
          <w:rFonts w:hint="eastAsia" w:ascii="仿宋" w:hAnsi="仿宋" w:eastAsia="仿宋" w:cs="仿宋"/>
          <w:spacing w:val="10"/>
          <w:sz w:val="32"/>
          <w:szCs w:val="32"/>
        </w:rPr>
        <w:t>业人员综合管理服务”系统，推动特种作业人员持证上岗，督促</w:t>
      </w:r>
      <w:r>
        <w:rPr>
          <w:rFonts w:hint="eastAsia" w:ascii="仿宋" w:hAnsi="仿宋" w:eastAsia="仿宋" w:cs="仿宋"/>
          <w:spacing w:val="5"/>
          <w:sz w:val="32"/>
          <w:szCs w:val="32"/>
        </w:rPr>
        <w:t>生产经营单位严格电气焊作业等特种作业人员管理，严格遵守消</w:t>
      </w:r>
      <w:r>
        <w:rPr>
          <w:rFonts w:hint="eastAsia" w:ascii="仿宋" w:hAnsi="仿宋" w:eastAsia="仿宋" w:cs="仿宋"/>
          <w:spacing w:val="6"/>
          <w:sz w:val="32"/>
          <w:szCs w:val="32"/>
        </w:rPr>
        <w:t>防安全、生产安全等操作规程。</w:t>
      </w:r>
    </w:p>
    <w:p>
      <w:pPr>
        <w:keepNext w:val="0"/>
        <w:keepLines w:val="0"/>
        <w:pageBreakBefore w:val="0"/>
        <w:widowControl/>
        <w:kinsoku w:val="0"/>
        <w:wordWrap/>
        <w:overflowPunct/>
        <w:topLinePunct w:val="0"/>
        <w:autoSpaceDE w:val="0"/>
        <w:autoSpaceDN w:val="0"/>
        <w:bidi w:val="0"/>
        <w:adjustRightInd w:val="0"/>
        <w:snapToGrid w:val="0"/>
        <w:spacing w:before="197" w:line="580" w:lineRule="exact"/>
        <w:ind w:left="5" w:firstLine="635"/>
        <w:jc w:val="both"/>
        <w:textAlignment w:val="baseline"/>
        <w:rPr>
          <w:rFonts w:hint="eastAsia" w:ascii="仿宋" w:hAnsi="仿宋" w:eastAsia="仿宋" w:cs="仿宋"/>
          <w:sz w:val="32"/>
          <w:szCs w:val="32"/>
        </w:rPr>
      </w:pPr>
      <w:r>
        <w:rPr>
          <w:rFonts w:hint="eastAsia" w:ascii="仿宋" w:hAnsi="仿宋" w:eastAsia="仿宋" w:cs="仿宋"/>
          <w:spacing w:val="9"/>
          <w:sz w:val="32"/>
          <w:szCs w:val="32"/>
        </w:rPr>
        <w:t>23.结合各行业领域实际情况，2024年底前全面细化完善生</w:t>
      </w:r>
      <w:r>
        <w:rPr>
          <w:rFonts w:hint="eastAsia" w:ascii="仿宋" w:hAnsi="仿宋" w:eastAsia="仿宋" w:cs="仿宋"/>
          <w:spacing w:val="-2"/>
          <w:sz w:val="32"/>
          <w:szCs w:val="32"/>
        </w:rPr>
        <w:t>产经营单位各类从业人员安全生产教育培训的频次</w:t>
      </w:r>
      <w:r>
        <w:rPr>
          <w:rFonts w:hint="eastAsia" w:ascii="仿宋" w:hAnsi="仿宋" w:eastAsia="仿宋" w:cs="仿宋"/>
          <w:spacing w:val="-3"/>
          <w:sz w:val="32"/>
          <w:szCs w:val="32"/>
        </w:rPr>
        <w:t>、内容、范围、</w:t>
      </w:r>
      <w:r>
        <w:rPr>
          <w:rFonts w:hint="eastAsia" w:ascii="仿宋" w:hAnsi="仿宋" w:eastAsia="仿宋" w:cs="仿宋"/>
          <w:spacing w:val="5"/>
          <w:sz w:val="32"/>
          <w:szCs w:val="32"/>
        </w:rPr>
        <w:t>时间等规定要求，健全教育培训效果督导检查机制，切实强化教育培训动态管理。落实有关从业人员的安全准入机制以及不符合安全条件要求的退出机制，提升从业人员整体能力水平。推动生</w:t>
      </w:r>
      <w:r>
        <w:rPr>
          <w:rFonts w:hint="eastAsia" w:ascii="仿宋" w:hAnsi="仿宋" w:eastAsia="仿宋" w:cs="仿宋"/>
          <w:spacing w:val="7"/>
          <w:sz w:val="32"/>
          <w:szCs w:val="32"/>
        </w:rPr>
        <w:t>产经营单位加强对外包外租等关联单位的安全</w:t>
      </w:r>
      <w:r>
        <w:rPr>
          <w:rFonts w:hint="eastAsia" w:ascii="仿宋" w:hAnsi="仿宋" w:eastAsia="仿宋" w:cs="仿宋"/>
          <w:spacing w:val="6"/>
          <w:sz w:val="32"/>
          <w:szCs w:val="32"/>
        </w:rPr>
        <w:t>生产指导、监督，</w:t>
      </w:r>
      <w:r>
        <w:rPr>
          <w:rFonts w:hint="eastAsia" w:ascii="仿宋" w:hAnsi="仿宋" w:eastAsia="仿宋" w:cs="仿宋"/>
          <w:spacing w:val="5"/>
          <w:sz w:val="32"/>
          <w:szCs w:val="32"/>
        </w:rPr>
        <w:t>将接受其作业指令的劳务派遣、灵活用工等人员纳入本单位安全生产管理体系，严格安全培训和管理，切实提升有关从业人员的</w:t>
      </w:r>
      <w:r>
        <w:rPr>
          <w:rFonts w:hint="eastAsia" w:ascii="仿宋" w:hAnsi="仿宋" w:eastAsia="仿宋" w:cs="仿宋"/>
          <w:spacing w:val="6"/>
          <w:sz w:val="32"/>
          <w:szCs w:val="32"/>
        </w:rPr>
        <w:t>安全素质和能力。</w:t>
      </w:r>
    </w:p>
    <w:p>
      <w:pPr>
        <w:keepNext w:val="0"/>
        <w:keepLines w:val="0"/>
        <w:pageBreakBefore w:val="0"/>
        <w:widowControl/>
        <w:kinsoku w:val="0"/>
        <w:wordWrap/>
        <w:overflowPunct/>
        <w:topLinePunct w:val="0"/>
        <w:autoSpaceDE w:val="0"/>
        <w:autoSpaceDN w:val="0"/>
        <w:bidi w:val="0"/>
        <w:adjustRightInd w:val="0"/>
        <w:snapToGrid w:val="0"/>
        <w:spacing w:before="210" w:line="580" w:lineRule="exact"/>
        <w:ind w:firstLine="640"/>
        <w:jc w:val="both"/>
        <w:textAlignment w:val="baseline"/>
        <w:rPr>
          <w:rFonts w:hint="eastAsia" w:ascii="仿宋" w:hAnsi="仿宋" w:eastAsia="仿宋" w:cs="仿宋"/>
          <w:spacing w:val="7"/>
          <w:sz w:val="32"/>
          <w:szCs w:val="32"/>
        </w:rPr>
      </w:pPr>
      <w:r>
        <w:rPr>
          <w:rFonts w:hint="eastAsia" w:ascii="仿宋" w:hAnsi="仿宋" w:eastAsia="仿宋" w:cs="仿宋"/>
          <w:spacing w:val="9"/>
          <w:sz w:val="32"/>
          <w:szCs w:val="32"/>
        </w:rPr>
        <w:t>24.加强应急预案编制和管理，生产经营单位主要负责人负</w:t>
      </w:r>
      <w:r>
        <w:rPr>
          <w:rFonts w:hint="eastAsia" w:ascii="仿宋" w:hAnsi="仿宋" w:eastAsia="仿宋" w:cs="仿宋"/>
          <w:spacing w:val="5"/>
          <w:sz w:val="32"/>
          <w:szCs w:val="32"/>
        </w:rPr>
        <w:t>责组织编制和实施本单位的应急预案，并对应急预案的真实性和实用性负责。生产经营单位应当结合本单位组织管理体系、生产规模和可能发生的事故特点，与相关预案保持衔接，确立本单位的应急预案体系，编制相应的应急预案，并体现自救互救和先期处置等特点。对于危险性较大的场所、装置或者设施，生产经营单位应当编制现场处置方案，并针对工作场所、岗位的特点，编制简明、实用、有效的应急处置卡。生产经营单位应当根据本单位的事故风险特点，每年至少组织一次综合应急预案演练或者专项应急预案演练，每半年至少组织一次现场处置方案演练，并对预案演练效果、预案内容的针对性和实用性进行分析评估。聚焦从业人员疏散逃生避险意识能力提升，易燃易爆物品、危险化学品等危险物品的生产、经营、储存、运输单位，涉尘</w:t>
      </w:r>
      <w:r>
        <w:rPr>
          <w:rFonts w:hint="eastAsia" w:ascii="仿宋" w:hAnsi="仿宋" w:eastAsia="仿宋" w:cs="仿宋"/>
          <w:spacing w:val="7"/>
          <w:sz w:val="32"/>
          <w:szCs w:val="32"/>
        </w:rPr>
        <w:t>等重点工贸企业、建筑施工单位、人员密集场所经营</w:t>
      </w:r>
      <w:r>
        <w:rPr>
          <w:rFonts w:hint="eastAsia" w:ascii="仿宋" w:hAnsi="仿宋" w:eastAsia="仿宋" w:cs="仿宋"/>
          <w:spacing w:val="6"/>
          <w:sz w:val="32"/>
          <w:szCs w:val="32"/>
        </w:rPr>
        <w:t>单位，</w:t>
      </w:r>
      <w:r>
        <w:rPr>
          <w:rFonts w:hint="eastAsia" w:ascii="仿宋" w:hAnsi="仿宋" w:eastAsia="仿宋" w:cs="仿宋"/>
          <w:spacing w:val="5"/>
          <w:sz w:val="32"/>
          <w:szCs w:val="32"/>
        </w:rPr>
        <w:t>应当至少每半年组织一次生产安全事故应急预案演练，让全体从业人员熟知逃生通道、安全出口及应急处置要求，形成常态化机制。推动高危行业生产经营单位全面依法建设安全生产应急救援</w:t>
      </w:r>
      <w:r>
        <w:rPr>
          <w:rFonts w:hint="eastAsia" w:ascii="仿宋" w:hAnsi="仿宋" w:eastAsia="仿宋" w:cs="仿宋"/>
          <w:spacing w:val="7"/>
          <w:sz w:val="32"/>
          <w:szCs w:val="32"/>
        </w:rPr>
        <w:t>队伍，满足安全风险防范和事故抢险救援需要。</w:t>
      </w:r>
    </w:p>
    <w:p>
      <w:pPr>
        <w:keepNext w:val="0"/>
        <w:keepLines w:val="0"/>
        <w:pageBreakBefore w:val="0"/>
        <w:widowControl/>
        <w:kinsoku w:val="0"/>
        <w:wordWrap/>
        <w:overflowPunct/>
        <w:topLinePunct w:val="0"/>
        <w:autoSpaceDE w:val="0"/>
        <w:autoSpaceDN w:val="0"/>
        <w:bidi w:val="0"/>
        <w:adjustRightInd w:val="0"/>
        <w:snapToGrid w:val="0"/>
        <w:spacing w:before="210" w:line="580" w:lineRule="exact"/>
        <w:ind w:firstLine="640"/>
        <w:jc w:val="both"/>
        <w:textAlignment w:val="baseline"/>
        <w:rPr>
          <w:rFonts w:hint="eastAsia" w:ascii="仿宋" w:hAnsi="仿宋" w:eastAsia="仿宋" w:cs="仿宋"/>
          <w:b/>
          <w:bCs/>
          <w:sz w:val="32"/>
          <w:szCs w:val="32"/>
        </w:rPr>
      </w:pPr>
      <w:r>
        <w:rPr>
          <w:rFonts w:hint="eastAsia" w:ascii="仿宋" w:hAnsi="仿宋" w:eastAsia="仿宋" w:cs="仿宋"/>
          <w:b/>
          <w:bCs/>
          <w:spacing w:val="9"/>
          <w:sz w:val="32"/>
          <w:szCs w:val="32"/>
        </w:rPr>
        <w:t>（六）开展生产经营单位安全管理体系建设行动</w:t>
      </w:r>
    </w:p>
    <w:p>
      <w:pPr>
        <w:keepNext w:val="0"/>
        <w:keepLines w:val="0"/>
        <w:pageBreakBefore w:val="0"/>
        <w:widowControl/>
        <w:kinsoku w:val="0"/>
        <w:wordWrap/>
        <w:overflowPunct/>
        <w:topLinePunct w:val="0"/>
        <w:autoSpaceDE w:val="0"/>
        <w:autoSpaceDN w:val="0"/>
        <w:bidi w:val="0"/>
        <w:adjustRightInd w:val="0"/>
        <w:snapToGrid w:val="0"/>
        <w:spacing w:before="203" w:line="580" w:lineRule="exact"/>
        <w:ind w:left="3" w:right="249" w:firstLine="635"/>
        <w:jc w:val="both"/>
        <w:textAlignment w:val="baseline"/>
        <w:rPr>
          <w:rFonts w:hint="eastAsia" w:ascii="仿宋" w:hAnsi="仿宋" w:eastAsia="仿宋" w:cs="仿宋"/>
          <w:sz w:val="32"/>
          <w:szCs w:val="32"/>
        </w:rPr>
      </w:pPr>
      <w:r>
        <w:rPr>
          <w:rFonts w:hint="eastAsia" w:ascii="仿宋" w:hAnsi="仿宋" w:eastAsia="仿宋" w:cs="仿宋"/>
          <w:spacing w:val="8"/>
          <w:sz w:val="32"/>
          <w:szCs w:val="32"/>
        </w:rPr>
        <w:t>25.学习国内外先进安全管理体系经验做法，2024 年试点推</w:t>
      </w:r>
      <w:r>
        <w:rPr>
          <w:rFonts w:hint="eastAsia" w:ascii="仿宋" w:hAnsi="仿宋" w:eastAsia="仿宋" w:cs="仿宋"/>
          <w:spacing w:val="12"/>
          <w:sz w:val="32"/>
          <w:szCs w:val="32"/>
        </w:rPr>
        <w:t>进地方特色的安全生产管理体系标准，2025年聚焦企业安全生</w:t>
      </w:r>
      <w:r>
        <w:rPr>
          <w:rFonts w:hint="eastAsia" w:ascii="仿宋" w:hAnsi="仿宋" w:eastAsia="仿宋" w:cs="仿宋"/>
          <w:spacing w:val="5"/>
          <w:sz w:val="32"/>
          <w:szCs w:val="32"/>
        </w:rPr>
        <w:t>产标准化管理体系基本规范，推进小微企业落实安全生产标准化管理体系基本规范，全面管控生产经营活动各环节的安全生产工</w:t>
      </w:r>
      <w:r>
        <w:rPr>
          <w:rFonts w:hint="eastAsia" w:ascii="仿宋" w:hAnsi="仿宋" w:eastAsia="仿宋" w:cs="仿宋"/>
          <w:spacing w:val="7"/>
          <w:sz w:val="32"/>
          <w:szCs w:val="32"/>
        </w:rPr>
        <w:t>作，不断提升安全管理水平。</w:t>
      </w:r>
    </w:p>
    <w:p>
      <w:pPr>
        <w:keepNext w:val="0"/>
        <w:keepLines w:val="0"/>
        <w:pageBreakBefore w:val="0"/>
        <w:widowControl/>
        <w:kinsoku w:val="0"/>
        <w:wordWrap/>
        <w:overflowPunct/>
        <w:topLinePunct w:val="0"/>
        <w:autoSpaceDE w:val="0"/>
        <w:autoSpaceDN w:val="0"/>
        <w:bidi w:val="0"/>
        <w:adjustRightInd w:val="0"/>
        <w:snapToGrid w:val="0"/>
        <w:spacing w:before="205" w:line="580" w:lineRule="exact"/>
        <w:ind w:left="1" w:right="249" w:firstLine="637"/>
        <w:jc w:val="both"/>
        <w:textAlignment w:val="baseline"/>
        <w:rPr>
          <w:rFonts w:hint="eastAsia" w:ascii="仿宋" w:hAnsi="仿宋" w:eastAsia="仿宋" w:cs="仿宋"/>
          <w:sz w:val="32"/>
          <w:szCs w:val="32"/>
        </w:rPr>
      </w:pPr>
      <w:r>
        <w:rPr>
          <w:rFonts w:hint="eastAsia" w:ascii="仿宋" w:hAnsi="仿宋" w:eastAsia="仿宋" w:cs="仿宋"/>
          <w:spacing w:val="13"/>
          <w:sz w:val="32"/>
          <w:szCs w:val="32"/>
        </w:rPr>
        <w:t>26.推进落实安全生产标准化管理体系定级制度，规范企业</w:t>
      </w:r>
      <w:r>
        <w:rPr>
          <w:rFonts w:hint="eastAsia" w:ascii="仿宋" w:hAnsi="仿宋" w:eastAsia="仿宋" w:cs="仿宋"/>
          <w:spacing w:val="5"/>
          <w:sz w:val="32"/>
          <w:szCs w:val="32"/>
        </w:rPr>
        <w:t>安全生产标准化定级评定程序，积极推动、引导有关行业领域各类企业单位创建安全生产标准化管理体系。大力选树各行业安全生产标准化建设标杆企业单位，落实安全生产标准化达标企业在减少检查频次、复产验收优先、优化安全生产责任保险和工伤保险费率、信贷信用等级评定、评先评优等方面的激励政策。2025</w:t>
      </w:r>
      <w:r>
        <w:rPr>
          <w:rFonts w:hint="eastAsia" w:ascii="仿宋" w:hAnsi="仿宋" w:eastAsia="仿宋" w:cs="仿宋"/>
          <w:spacing w:val="1"/>
          <w:sz w:val="32"/>
          <w:szCs w:val="32"/>
        </w:rPr>
        <w:t xml:space="preserve"> </w:t>
      </w:r>
      <w:r>
        <w:rPr>
          <w:rFonts w:hint="eastAsia" w:ascii="仿宋" w:hAnsi="仿宋" w:eastAsia="仿宋" w:cs="仿宋"/>
          <w:spacing w:val="5"/>
          <w:sz w:val="32"/>
          <w:szCs w:val="32"/>
        </w:rPr>
        <w:t>年底前，打造一批安全生产标准化标杆企业单位，推广安全生产</w:t>
      </w:r>
      <w:r>
        <w:rPr>
          <w:rFonts w:hint="eastAsia" w:ascii="仿宋" w:hAnsi="仿宋" w:eastAsia="仿宋" w:cs="仿宋"/>
          <w:spacing w:val="7"/>
          <w:sz w:val="32"/>
          <w:szCs w:val="32"/>
        </w:rPr>
        <w:t>管理体系先进经验。</w:t>
      </w:r>
    </w:p>
    <w:p>
      <w:pPr>
        <w:keepNext w:val="0"/>
        <w:keepLines w:val="0"/>
        <w:pageBreakBefore w:val="0"/>
        <w:widowControl/>
        <w:kinsoku w:val="0"/>
        <w:wordWrap/>
        <w:overflowPunct/>
        <w:topLinePunct w:val="0"/>
        <w:autoSpaceDE w:val="0"/>
        <w:autoSpaceDN w:val="0"/>
        <w:bidi w:val="0"/>
        <w:adjustRightInd w:val="0"/>
        <w:snapToGrid w:val="0"/>
        <w:spacing w:before="197" w:line="580" w:lineRule="exact"/>
        <w:ind w:left="636"/>
        <w:jc w:val="both"/>
        <w:textAlignment w:val="baseline"/>
        <w:rPr>
          <w:rFonts w:hint="eastAsia" w:ascii="仿宋" w:hAnsi="仿宋" w:eastAsia="仿宋" w:cs="仿宋"/>
          <w:b/>
          <w:bCs/>
          <w:sz w:val="32"/>
          <w:szCs w:val="32"/>
        </w:rPr>
      </w:pPr>
      <w:r>
        <w:rPr>
          <w:rFonts w:hint="eastAsia" w:ascii="仿宋" w:hAnsi="仿宋" w:eastAsia="仿宋" w:cs="仿宋"/>
          <w:b/>
          <w:bCs/>
          <w:spacing w:val="9"/>
          <w:sz w:val="32"/>
          <w:szCs w:val="32"/>
        </w:rPr>
        <w:t>（七）开展安全生产精准执法和帮扶行动</w:t>
      </w:r>
    </w:p>
    <w:p>
      <w:pPr>
        <w:keepNext w:val="0"/>
        <w:keepLines w:val="0"/>
        <w:pageBreakBefore w:val="0"/>
        <w:widowControl/>
        <w:kinsoku w:val="0"/>
        <w:wordWrap/>
        <w:overflowPunct/>
        <w:topLinePunct w:val="0"/>
        <w:autoSpaceDE w:val="0"/>
        <w:autoSpaceDN w:val="0"/>
        <w:bidi w:val="0"/>
        <w:adjustRightInd w:val="0"/>
        <w:snapToGrid w:val="0"/>
        <w:spacing w:before="204" w:line="580" w:lineRule="exact"/>
        <w:ind w:right="154" w:firstLine="638"/>
        <w:jc w:val="both"/>
        <w:textAlignment w:val="baseline"/>
        <w:rPr>
          <w:rFonts w:hint="eastAsia" w:ascii="仿宋" w:hAnsi="仿宋" w:eastAsia="仿宋" w:cs="仿宋"/>
          <w:spacing w:val="3"/>
          <w:sz w:val="32"/>
          <w:szCs w:val="32"/>
        </w:rPr>
      </w:pPr>
      <w:r>
        <w:rPr>
          <w:rFonts w:hint="eastAsia" w:ascii="仿宋" w:hAnsi="仿宋" w:eastAsia="仿宋" w:cs="仿宋"/>
          <w:spacing w:val="5"/>
          <w:sz w:val="32"/>
          <w:szCs w:val="32"/>
        </w:rPr>
        <w:t>27.落实各行业领域安全生产举报制度机制，落实奖励资金、完善保密制度，充分发动社会公众和从业人员举报生产经营单位存在的重大事故隐患，及时发现生产经营单位的各类违法违规行为。推动生产经营单位建立健全事故隐患报告奖励机制，完善物质和精神双重奖励措施，对报告重大事故隐患等突出问题的予以</w:t>
      </w:r>
      <w:r>
        <w:rPr>
          <w:rFonts w:hint="eastAsia" w:ascii="仿宋" w:hAnsi="仿宋" w:eastAsia="仿宋" w:cs="仿宋"/>
          <w:spacing w:val="7"/>
          <w:sz w:val="32"/>
          <w:szCs w:val="32"/>
        </w:rPr>
        <w:t>重奖，激励从业人员积极向生产经营单位报告身边的事故隐患、</w:t>
      </w:r>
      <w:r>
        <w:rPr>
          <w:rFonts w:hint="eastAsia" w:ascii="仿宋" w:hAnsi="仿宋" w:eastAsia="仿宋" w:cs="仿宋"/>
          <w:spacing w:val="3"/>
          <w:sz w:val="32"/>
          <w:szCs w:val="32"/>
        </w:rPr>
        <w:t>提出整改的合理化建议，提升从业人员爱企如家的强烈安全意识。</w:t>
      </w:r>
    </w:p>
    <w:p>
      <w:pPr>
        <w:keepNext w:val="0"/>
        <w:keepLines w:val="0"/>
        <w:pageBreakBefore w:val="0"/>
        <w:widowControl/>
        <w:kinsoku w:val="0"/>
        <w:wordWrap/>
        <w:overflowPunct/>
        <w:topLinePunct w:val="0"/>
        <w:autoSpaceDE w:val="0"/>
        <w:autoSpaceDN w:val="0"/>
        <w:bidi w:val="0"/>
        <w:adjustRightInd w:val="0"/>
        <w:snapToGrid w:val="0"/>
        <w:spacing w:before="204" w:line="580" w:lineRule="exact"/>
        <w:ind w:right="154" w:firstLine="638"/>
        <w:jc w:val="both"/>
        <w:textAlignment w:val="baseline"/>
        <w:rPr>
          <w:rFonts w:hint="eastAsia" w:ascii="仿宋" w:hAnsi="仿宋" w:eastAsia="仿宋" w:cs="仿宋"/>
          <w:spacing w:val="5"/>
          <w:sz w:val="32"/>
          <w:szCs w:val="32"/>
        </w:rPr>
      </w:pPr>
      <w:r>
        <w:rPr>
          <w:rFonts w:hint="eastAsia" w:ascii="仿宋" w:hAnsi="仿宋" w:eastAsia="仿宋" w:cs="仿宋"/>
          <w:spacing w:val="1"/>
          <w:sz w:val="32"/>
          <w:szCs w:val="32"/>
        </w:rPr>
        <w:t>28.综合运用“四不两直”、明查暗访等方式，聚焦重大事故隐</w:t>
      </w:r>
      <w:r>
        <w:rPr>
          <w:rFonts w:hint="eastAsia" w:ascii="仿宋" w:hAnsi="仿宋" w:eastAsia="仿宋" w:cs="仿宋"/>
          <w:spacing w:val="4"/>
          <w:sz w:val="32"/>
          <w:szCs w:val="32"/>
        </w:rPr>
        <w:t>患排查整治，深入推进精准执法，集中挂牌、公布、曝光、处理</w:t>
      </w:r>
      <w:r>
        <w:rPr>
          <w:rFonts w:hint="eastAsia" w:ascii="仿宋" w:hAnsi="仿宋" w:eastAsia="仿宋" w:cs="仿宋"/>
          <w:spacing w:val="17"/>
          <w:sz w:val="32"/>
          <w:szCs w:val="32"/>
        </w:rPr>
        <w:t xml:space="preserve"> </w:t>
      </w:r>
      <w:r>
        <w:rPr>
          <w:rFonts w:hint="eastAsia" w:ascii="仿宋" w:hAnsi="仿宋" w:eastAsia="仿宋" w:cs="仿宋"/>
          <w:spacing w:val="10"/>
          <w:sz w:val="32"/>
          <w:szCs w:val="32"/>
        </w:rPr>
        <w:t>一批重大事故隐患，对“零处罚”“只检查不处罚”等执法“宽松软虚”的部门进行约谈通报。对无需审批备案但具有较大安全风险</w:t>
      </w:r>
      <w:r>
        <w:rPr>
          <w:rFonts w:hint="eastAsia" w:ascii="仿宋" w:hAnsi="仿宋" w:eastAsia="仿宋" w:cs="仿宋"/>
          <w:spacing w:val="6"/>
          <w:sz w:val="32"/>
          <w:szCs w:val="32"/>
        </w:rPr>
        <w:t>的生产经营活动，加大现场执法检查力度，完善“双随机”抽查检</w:t>
      </w:r>
      <w:r>
        <w:rPr>
          <w:rFonts w:hint="eastAsia" w:ascii="仿宋" w:hAnsi="仿宋" w:eastAsia="仿宋" w:cs="仿宋"/>
          <w:spacing w:val="17"/>
          <w:sz w:val="32"/>
          <w:szCs w:val="32"/>
        </w:rPr>
        <w:t xml:space="preserve"> </w:t>
      </w:r>
      <w:r>
        <w:rPr>
          <w:rFonts w:hint="eastAsia" w:ascii="仿宋" w:hAnsi="仿宋" w:eastAsia="仿宋" w:cs="仿宋"/>
          <w:spacing w:val="5"/>
          <w:sz w:val="32"/>
          <w:szCs w:val="32"/>
        </w:rPr>
        <w:t>查工作机制，严防小施工、小作业带来大风险、酿成大事故。对严重违法行为依法采取停产整顿、关闭取缔、上限处罚、联合惩</w:t>
      </w:r>
      <w:r>
        <w:rPr>
          <w:rFonts w:hint="eastAsia" w:ascii="仿宋" w:hAnsi="仿宋" w:eastAsia="仿宋" w:cs="仿宋"/>
          <w:spacing w:val="4"/>
          <w:sz w:val="32"/>
          <w:szCs w:val="32"/>
        </w:rPr>
        <w:t>戒、“一案双罚”等手段，落实行刑衔接机制，严厉打击各类非法</w:t>
      </w:r>
      <w:r>
        <w:rPr>
          <w:rFonts w:hint="eastAsia" w:ascii="仿宋" w:hAnsi="仿宋" w:eastAsia="仿宋" w:cs="仿宋"/>
          <w:sz w:val="32"/>
          <w:szCs w:val="32"/>
        </w:rPr>
        <w:t xml:space="preserve"> </w:t>
      </w:r>
      <w:r>
        <w:rPr>
          <w:rFonts w:hint="eastAsia" w:ascii="仿宋" w:hAnsi="仿宋" w:eastAsia="仿宋" w:cs="仿宋"/>
          <w:spacing w:val="5"/>
          <w:sz w:val="32"/>
          <w:szCs w:val="32"/>
        </w:rPr>
        <w:t>违法行为。对发生重特大事故负有责任的生产经营单位的主要负责人，明确终身不得担任本行业生产经营单位的主要负责人。</w:t>
      </w:r>
    </w:p>
    <w:p>
      <w:pPr>
        <w:keepNext w:val="0"/>
        <w:keepLines w:val="0"/>
        <w:pageBreakBefore w:val="0"/>
        <w:widowControl/>
        <w:kinsoku w:val="0"/>
        <w:wordWrap/>
        <w:overflowPunct/>
        <w:topLinePunct w:val="0"/>
        <w:autoSpaceDE w:val="0"/>
        <w:autoSpaceDN w:val="0"/>
        <w:bidi w:val="0"/>
        <w:adjustRightInd w:val="0"/>
        <w:snapToGrid w:val="0"/>
        <w:spacing w:before="204" w:line="580" w:lineRule="exact"/>
        <w:ind w:right="154" w:firstLine="638"/>
        <w:jc w:val="both"/>
        <w:textAlignment w:val="baseline"/>
        <w:rPr>
          <w:rFonts w:hint="eastAsia" w:ascii="仿宋" w:hAnsi="仿宋" w:eastAsia="仿宋" w:cs="仿宋"/>
          <w:sz w:val="32"/>
          <w:szCs w:val="32"/>
        </w:rPr>
      </w:pPr>
      <w:r>
        <w:rPr>
          <w:rFonts w:hint="eastAsia" w:ascii="仿宋" w:hAnsi="仿宋" w:eastAsia="仿宋" w:cs="仿宋"/>
          <w:spacing w:val="13"/>
          <w:sz w:val="32"/>
          <w:szCs w:val="32"/>
        </w:rPr>
        <w:t>29.借鉴学习江苏经验，推动安委办实体化运行，配备专</w:t>
      </w:r>
      <w:r>
        <w:rPr>
          <w:rFonts w:hint="eastAsia" w:ascii="仿宋" w:hAnsi="仿宋" w:eastAsia="仿宋" w:cs="仿宋"/>
          <w:spacing w:val="9"/>
          <w:sz w:val="32"/>
          <w:szCs w:val="32"/>
        </w:rPr>
        <w:t>职人员，确保专人专职负责安全生产工作。综合统筹镇</w:t>
      </w:r>
      <w:r>
        <w:rPr>
          <w:rFonts w:hint="eastAsia" w:ascii="仿宋" w:hAnsi="仿宋" w:eastAsia="仿宋" w:cs="仿宋"/>
          <w:spacing w:val="-2"/>
          <w:sz w:val="32"/>
          <w:szCs w:val="32"/>
        </w:rPr>
        <w:t>安全生产监管、</w:t>
      </w:r>
      <w:r>
        <w:rPr>
          <w:rFonts w:hint="eastAsia" w:ascii="仿宋" w:hAnsi="仿宋" w:eastAsia="仿宋" w:cs="仿宋"/>
          <w:spacing w:val="-2"/>
          <w:sz w:val="32"/>
          <w:szCs w:val="32"/>
          <w:lang w:val="en-US" w:eastAsia="zh-CN"/>
        </w:rPr>
        <w:t>公安、</w:t>
      </w:r>
      <w:r>
        <w:rPr>
          <w:rFonts w:hint="eastAsia" w:ascii="仿宋" w:hAnsi="仿宋" w:eastAsia="仿宋" w:cs="仿宋"/>
          <w:spacing w:val="-2"/>
          <w:sz w:val="32"/>
          <w:szCs w:val="32"/>
        </w:rPr>
        <w:t>消防工作、应急救援等人员力量，强化责任落实，共同做好安全检查、安全宣传、应急救援等工作</w:t>
      </w:r>
    </w:p>
    <w:p>
      <w:pPr>
        <w:keepNext w:val="0"/>
        <w:keepLines w:val="0"/>
        <w:pageBreakBefore w:val="0"/>
        <w:widowControl/>
        <w:kinsoku w:val="0"/>
        <w:wordWrap/>
        <w:overflowPunct/>
        <w:topLinePunct w:val="0"/>
        <w:autoSpaceDE w:val="0"/>
        <w:autoSpaceDN w:val="0"/>
        <w:bidi w:val="0"/>
        <w:adjustRightInd w:val="0"/>
        <w:snapToGrid w:val="0"/>
        <w:spacing w:before="207" w:line="580" w:lineRule="exact"/>
        <w:ind w:right="255" w:firstLine="645"/>
        <w:jc w:val="both"/>
        <w:textAlignment w:val="baseline"/>
        <w:rPr>
          <w:rFonts w:hint="eastAsia" w:ascii="仿宋" w:hAnsi="仿宋" w:eastAsia="仿宋" w:cs="仿宋"/>
          <w:sz w:val="32"/>
          <w:szCs w:val="32"/>
        </w:rPr>
      </w:pPr>
      <w:r>
        <w:rPr>
          <w:rFonts w:hint="eastAsia" w:ascii="仿宋" w:hAnsi="仿宋" w:eastAsia="仿宋" w:cs="仿宋"/>
          <w:spacing w:val="13"/>
          <w:sz w:val="32"/>
          <w:szCs w:val="32"/>
        </w:rPr>
        <w:t>30.聚焦重大事故隐患排查整治，强化基层安全监管执法人</w:t>
      </w:r>
      <w:r>
        <w:rPr>
          <w:rFonts w:hint="eastAsia" w:ascii="仿宋" w:hAnsi="仿宋" w:eastAsia="仿宋" w:cs="仿宋"/>
          <w:spacing w:val="5"/>
          <w:sz w:val="32"/>
          <w:szCs w:val="32"/>
        </w:rPr>
        <w:t>员能力培训，开展形式多样的执法业务培训，不断提高培训系统化规范化水平。不断健全完善各行业领域安全生产专家库，充分利用外部专业力量提高执法检查质效。组织专家对高危行业领域生产经营单位分级开展安全执法指导帮扶。贯彻落实《安徽省应急管理综合行政执法技术检查员和社会监督员工作实施办法（试行）》，加强执法技术检查员和社会监督员队伍建设，大力选聘执法技术检查员和社会监督员参与安全生产监管执法，完善通过政府购买服务辅助开展监督检查的工作机制，不断提升基层安全</w:t>
      </w:r>
      <w:r>
        <w:rPr>
          <w:rFonts w:hint="eastAsia" w:ascii="仿宋" w:hAnsi="仿宋" w:eastAsia="仿宋" w:cs="仿宋"/>
          <w:spacing w:val="14"/>
          <w:sz w:val="32"/>
          <w:szCs w:val="32"/>
        </w:rPr>
        <w:t xml:space="preserve"> </w:t>
      </w:r>
      <w:r>
        <w:rPr>
          <w:rFonts w:hint="eastAsia" w:ascii="仿宋" w:hAnsi="仿宋" w:eastAsia="仿宋" w:cs="仿宋"/>
          <w:spacing w:val="5"/>
          <w:sz w:val="32"/>
          <w:szCs w:val="32"/>
        </w:rPr>
        <w:t>监管能力。推动保险机构积极参与高危行业领域企业重大事故隐</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22"/>
        <w:jc w:val="both"/>
        <w:textAlignment w:val="baseline"/>
        <w:rPr>
          <w:rFonts w:hint="eastAsia" w:ascii="仿宋" w:hAnsi="仿宋" w:eastAsia="仿宋" w:cs="仿宋"/>
          <w:sz w:val="32"/>
          <w:szCs w:val="32"/>
        </w:rPr>
      </w:pPr>
      <w:r>
        <w:rPr>
          <w:rFonts w:hint="eastAsia" w:ascii="仿宋" w:hAnsi="仿宋" w:eastAsia="仿宋" w:cs="仿宋"/>
          <w:spacing w:val="4"/>
          <w:sz w:val="32"/>
          <w:szCs w:val="32"/>
        </w:rPr>
        <w:t>患排查整治工作。</w:t>
      </w:r>
    </w:p>
    <w:p>
      <w:pPr>
        <w:keepNext w:val="0"/>
        <w:keepLines w:val="0"/>
        <w:pageBreakBefore w:val="0"/>
        <w:widowControl/>
        <w:kinsoku w:val="0"/>
        <w:wordWrap/>
        <w:overflowPunct/>
        <w:topLinePunct w:val="0"/>
        <w:autoSpaceDE w:val="0"/>
        <w:autoSpaceDN w:val="0"/>
        <w:bidi w:val="0"/>
        <w:adjustRightInd w:val="0"/>
        <w:snapToGrid w:val="0"/>
        <w:spacing w:before="199" w:line="580" w:lineRule="exact"/>
        <w:ind w:left="636"/>
        <w:jc w:val="both"/>
        <w:textAlignment w:val="baseline"/>
        <w:rPr>
          <w:rFonts w:hint="eastAsia" w:ascii="仿宋" w:hAnsi="仿宋" w:eastAsia="仿宋" w:cs="仿宋"/>
          <w:b/>
          <w:bCs/>
          <w:sz w:val="32"/>
          <w:szCs w:val="32"/>
        </w:rPr>
      </w:pPr>
      <w:r>
        <w:rPr>
          <w:rFonts w:hint="eastAsia" w:ascii="仿宋" w:hAnsi="仿宋" w:eastAsia="仿宋" w:cs="仿宋"/>
          <w:b/>
          <w:bCs/>
          <w:spacing w:val="5"/>
          <w:sz w:val="32"/>
          <w:szCs w:val="32"/>
        </w:rPr>
        <w:t>（八）开展全民安全素质提升行动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580" w:lineRule="exact"/>
        <w:ind w:right="255" w:rightChars="0" w:firstLine="648"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2"/>
          <w:sz w:val="32"/>
          <w:szCs w:val="32"/>
          <w:lang w:val="en-US" w:eastAsia="zh-CN"/>
        </w:rPr>
        <w:t>31.</w:t>
      </w:r>
      <w:r>
        <w:rPr>
          <w:rFonts w:hint="eastAsia" w:ascii="仿宋" w:hAnsi="仿宋" w:eastAsia="仿宋" w:cs="仿宋"/>
          <w:spacing w:val="2"/>
          <w:sz w:val="32"/>
          <w:szCs w:val="32"/>
        </w:rPr>
        <w:t>全面推进“案例教育法”，加强全民安全生产宣传教育，培</w:t>
      </w:r>
      <w:r>
        <w:rPr>
          <w:rFonts w:hint="eastAsia" w:ascii="仿宋" w:hAnsi="仿宋" w:eastAsia="仿宋" w:cs="仿宋"/>
          <w:spacing w:val="10"/>
          <w:sz w:val="32"/>
          <w:szCs w:val="32"/>
        </w:rPr>
        <w:t>育公众安全意识，持续开展消防安全“敲门行动”，聚焦“人人讲</w:t>
      </w:r>
      <w:r>
        <w:rPr>
          <w:rFonts w:hint="eastAsia" w:ascii="仿宋" w:hAnsi="仿宋" w:eastAsia="仿宋" w:cs="仿宋"/>
          <w:spacing w:val="11"/>
          <w:sz w:val="32"/>
          <w:szCs w:val="32"/>
        </w:rPr>
        <w:t>安全，个个会应急”，持续开展安全生产月、安</w:t>
      </w:r>
      <w:r>
        <w:rPr>
          <w:rFonts w:hint="eastAsia" w:ascii="仿宋" w:hAnsi="仿宋" w:eastAsia="仿宋" w:cs="仿宋"/>
          <w:spacing w:val="10"/>
          <w:sz w:val="32"/>
          <w:szCs w:val="32"/>
        </w:rPr>
        <w:t>全宣传咨询日、</w:t>
      </w:r>
      <w:r>
        <w:rPr>
          <w:rFonts w:hint="eastAsia" w:ascii="仿宋" w:hAnsi="仿宋" w:eastAsia="仿宋" w:cs="仿宋"/>
          <w:spacing w:val="3"/>
          <w:sz w:val="32"/>
          <w:szCs w:val="32"/>
        </w:rPr>
        <w:t>消防宣传月等活动，将安全教育纳入国民教育体系，引导公众践行安全的生产生活方式，运用“</w:t>
      </w:r>
      <w:r>
        <w:rPr>
          <w:rFonts w:hint="eastAsia" w:ascii="仿宋" w:hAnsi="仿宋" w:eastAsia="仿宋" w:cs="仿宋"/>
          <w:spacing w:val="-37"/>
          <w:sz w:val="32"/>
          <w:szCs w:val="32"/>
        </w:rPr>
        <w:t xml:space="preserve"> </w:t>
      </w:r>
      <w:r>
        <w:rPr>
          <w:rFonts w:hint="eastAsia" w:ascii="仿宋" w:hAnsi="仿宋" w:eastAsia="仿宋" w:cs="仿宋"/>
          <w:spacing w:val="3"/>
          <w:sz w:val="32"/>
          <w:szCs w:val="32"/>
        </w:rPr>
        <w:t>案例教育法”推动安全宣传进企业、</w:t>
      </w:r>
      <w:r>
        <w:rPr>
          <w:rFonts w:hint="eastAsia" w:ascii="仿宋" w:hAnsi="仿宋" w:eastAsia="仿宋" w:cs="仿宋"/>
          <w:spacing w:val="4"/>
          <w:sz w:val="32"/>
          <w:szCs w:val="32"/>
        </w:rPr>
        <w:t>进农村、进学校、进家庭。落实“谁执法谁普法”普法责任制，深入开展安全生产法治宣传教育。</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580" w:lineRule="exact"/>
        <w:ind w:right="255" w:rightChars="0" w:firstLine="652" w:firstLineChars="200"/>
        <w:jc w:val="both"/>
        <w:textAlignment w:val="baseline"/>
        <w:rPr>
          <w:rFonts w:hint="eastAsia" w:ascii="仿宋" w:hAnsi="仿宋" w:eastAsia="仿宋" w:cs="仿宋"/>
          <w:sz w:val="32"/>
          <w:szCs w:val="32"/>
        </w:rPr>
      </w:pPr>
      <w:r>
        <w:rPr>
          <w:rFonts w:hint="eastAsia" w:ascii="仿宋" w:hAnsi="仿宋" w:eastAsia="仿宋" w:cs="仿宋"/>
          <w:spacing w:val="3"/>
          <w:sz w:val="32"/>
          <w:szCs w:val="32"/>
          <w:lang w:val="en-US" w:eastAsia="zh-CN"/>
        </w:rPr>
        <w:t>32.</w:t>
      </w:r>
      <w:r>
        <w:rPr>
          <w:rFonts w:hint="eastAsia" w:ascii="仿宋" w:hAnsi="仿宋" w:eastAsia="仿宋" w:cs="仿宋"/>
          <w:spacing w:val="3"/>
          <w:sz w:val="32"/>
          <w:szCs w:val="32"/>
        </w:rPr>
        <w:t>深化公路建设“平安工程”“平安农机”</w:t>
      </w:r>
      <w:r>
        <w:rPr>
          <w:rFonts w:hint="eastAsia" w:ascii="仿宋" w:hAnsi="仿宋" w:eastAsia="仿宋" w:cs="仿宋"/>
          <w:spacing w:val="11"/>
          <w:sz w:val="32"/>
          <w:szCs w:val="32"/>
        </w:rPr>
        <w:t>青年安全生产示范岗、安全文化示范企</w:t>
      </w:r>
      <w:r>
        <w:rPr>
          <w:rFonts w:hint="eastAsia" w:ascii="仿宋" w:hAnsi="仿宋" w:eastAsia="仿宋" w:cs="仿宋"/>
          <w:spacing w:val="10"/>
          <w:sz w:val="32"/>
          <w:szCs w:val="32"/>
        </w:rPr>
        <w:t>业等示范创</w:t>
      </w:r>
      <w:r>
        <w:rPr>
          <w:rFonts w:hint="eastAsia" w:ascii="仿宋" w:hAnsi="仿宋" w:eastAsia="仿宋" w:cs="仿宋"/>
          <w:spacing w:val="7"/>
          <w:sz w:val="32"/>
          <w:szCs w:val="32"/>
        </w:rPr>
        <w:t>建工作，评选一批安全生产工作先进企业、单位和个人，</w:t>
      </w:r>
      <w:r>
        <w:rPr>
          <w:rFonts w:hint="eastAsia" w:ascii="仿宋" w:hAnsi="仿宋" w:eastAsia="仿宋" w:cs="仿宋"/>
          <w:spacing w:val="5"/>
          <w:sz w:val="32"/>
          <w:szCs w:val="32"/>
        </w:rPr>
        <w:t>强化示范引领作用</w:t>
      </w:r>
      <w:r>
        <w:rPr>
          <w:rFonts w:hint="eastAsia" w:ascii="仿宋" w:hAnsi="仿宋" w:eastAsia="仿宋" w:cs="仿宋"/>
          <w:spacing w:val="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0" w:line="580" w:lineRule="exact"/>
        <w:ind w:left="657"/>
        <w:jc w:val="both"/>
        <w:textAlignment w:val="baseline"/>
        <w:rPr>
          <w:rFonts w:hint="eastAsia" w:ascii="黑体" w:hAnsi="黑体" w:eastAsia="黑体" w:cs="黑体"/>
          <w:spacing w:val="6"/>
          <w:sz w:val="32"/>
          <w:szCs w:val="32"/>
        </w:rPr>
      </w:pPr>
      <w:r>
        <w:rPr>
          <w:rFonts w:hint="eastAsia" w:ascii="黑体" w:hAnsi="黑体" w:eastAsia="黑体" w:cs="黑体"/>
          <w:spacing w:val="6"/>
          <w:sz w:val="32"/>
          <w:szCs w:val="32"/>
        </w:rPr>
        <w:t>三、进度安排</w:t>
      </w:r>
    </w:p>
    <w:p>
      <w:pPr>
        <w:keepNext w:val="0"/>
        <w:keepLines w:val="0"/>
        <w:pageBreakBefore w:val="0"/>
        <w:widowControl/>
        <w:kinsoku w:val="0"/>
        <w:wordWrap/>
        <w:overflowPunct/>
        <w:topLinePunct w:val="0"/>
        <w:autoSpaceDE w:val="0"/>
        <w:autoSpaceDN w:val="0"/>
        <w:bidi w:val="0"/>
        <w:adjustRightInd w:val="0"/>
        <w:snapToGrid w:val="0"/>
        <w:spacing w:before="200" w:line="580" w:lineRule="exact"/>
        <w:ind w:left="657"/>
        <w:jc w:val="both"/>
        <w:textAlignment w:val="baseline"/>
        <w:rPr>
          <w:rFonts w:hint="eastAsia" w:ascii="仿宋" w:hAnsi="仿宋" w:eastAsia="仿宋" w:cs="仿宋"/>
          <w:sz w:val="32"/>
          <w:szCs w:val="32"/>
        </w:rPr>
      </w:pPr>
      <w:r>
        <w:rPr>
          <w:rFonts w:hint="eastAsia" w:ascii="仿宋" w:hAnsi="仿宋" w:eastAsia="仿宋" w:cs="仿宋"/>
          <w:spacing w:val="2"/>
          <w:sz w:val="32"/>
          <w:szCs w:val="32"/>
        </w:rPr>
        <w:t>从2024年2月至2026年12月，分四个阶段进行。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27"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4"/>
          <w:sz w:val="32"/>
          <w:szCs w:val="32"/>
        </w:rPr>
        <w:t>（</w:t>
      </w:r>
      <w:r>
        <w:rPr>
          <w:rFonts w:hint="eastAsia" w:ascii="仿宋" w:hAnsi="仿宋" w:eastAsia="仿宋" w:cs="仿宋"/>
          <w:b/>
          <w:bCs/>
          <w:spacing w:val="-68"/>
          <w:sz w:val="32"/>
          <w:szCs w:val="32"/>
        </w:rPr>
        <w:t xml:space="preserve"> </w:t>
      </w:r>
      <w:r>
        <w:rPr>
          <w:rFonts w:hint="eastAsia" w:ascii="仿宋" w:hAnsi="仿宋" w:eastAsia="仿宋" w:cs="仿宋"/>
          <w:b/>
          <w:bCs/>
          <w:spacing w:val="-4"/>
          <w:sz w:val="32"/>
          <w:szCs w:val="32"/>
        </w:rPr>
        <w:t>一）动员部署阶段（2024年2月至4月）。</w:t>
      </w:r>
      <w:r>
        <w:rPr>
          <w:rFonts w:hint="eastAsia" w:ascii="仿宋" w:hAnsi="仿宋" w:eastAsia="仿宋" w:cs="仿宋"/>
          <w:spacing w:val="-4"/>
          <w:sz w:val="32"/>
          <w:szCs w:val="32"/>
        </w:rPr>
        <w:t>编制印发《</w:t>
      </w:r>
      <w:r>
        <w:rPr>
          <w:rFonts w:hint="eastAsia" w:ascii="仿宋" w:hAnsi="仿宋" w:eastAsia="仿宋" w:cs="仿宋"/>
          <w:spacing w:val="-4"/>
          <w:sz w:val="32"/>
          <w:szCs w:val="32"/>
          <w:lang w:val="en-US" w:eastAsia="zh-CN"/>
        </w:rPr>
        <w:t>刘圩镇</w:t>
      </w:r>
      <w:r>
        <w:rPr>
          <w:rFonts w:hint="eastAsia" w:ascii="仿宋" w:hAnsi="仿宋" w:eastAsia="仿宋" w:cs="仿宋"/>
          <w:spacing w:val="12"/>
          <w:sz w:val="32"/>
          <w:szCs w:val="32"/>
        </w:rPr>
        <w:t>安全生产治本攻坚三年行动实施方案（2</w:t>
      </w:r>
      <w:r>
        <w:rPr>
          <w:rFonts w:hint="eastAsia" w:ascii="仿宋" w:hAnsi="仿宋" w:eastAsia="仿宋" w:cs="仿宋"/>
          <w:spacing w:val="11"/>
          <w:sz w:val="32"/>
          <w:szCs w:val="32"/>
        </w:rPr>
        <w:t>024—2026年）》，</w:t>
      </w:r>
      <w:r>
        <w:rPr>
          <w:rFonts w:hint="eastAsia" w:ascii="仿宋" w:hAnsi="仿宋" w:eastAsia="仿宋" w:cs="仿宋"/>
          <w:spacing w:val="5"/>
          <w:sz w:val="32"/>
          <w:szCs w:val="32"/>
        </w:rPr>
        <w:t>全面部署启动治本攻坚三年行动。各</w:t>
      </w:r>
      <w:r>
        <w:rPr>
          <w:rFonts w:hint="eastAsia" w:ascii="仿宋" w:hAnsi="仿宋" w:eastAsia="仿宋" w:cs="仿宋"/>
          <w:spacing w:val="5"/>
          <w:sz w:val="32"/>
          <w:szCs w:val="32"/>
          <w:lang w:val="en-US" w:eastAsia="zh-CN"/>
        </w:rPr>
        <w:t>村</w:t>
      </w:r>
      <w:r>
        <w:rPr>
          <w:rFonts w:hint="eastAsia" w:ascii="仿宋" w:hAnsi="仿宋" w:eastAsia="仿宋" w:cs="仿宋"/>
          <w:spacing w:val="5"/>
          <w:sz w:val="32"/>
          <w:szCs w:val="32"/>
        </w:rPr>
        <w:t>及有关</w:t>
      </w:r>
      <w:r>
        <w:rPr>
          <w:rFonts w:hint="eastAsia" w:ascii="仿宋" w:hAnsi="仿宋" w:eastAsia="仿宋" w:cs="仿宋"/>
          <w:spacing w:val="5"/>
          <w:sz w:val="32"/>
          <w:szCs w:val="32"/>
          <w:lang w:val="en-US" w:eastAsia="zh-CN"/>
        </w:rPr>
        <w:t>单位</w:t>
      </w:r>
      <w:r>
        <w:rPr>
          <w:rFonts w:hint="eastAsia" w:ascii="仿宋" w:hAnsi="仿宋" w:eastAsia="仿宋" w:cs="仿宋"/>
          <w:spacing w:val="5"/>
          <w:sz w:val="32"/>
          <w:szCs w:val="32"/>
        </w:rPr>
        <w:t>部门结合实际制定具体可行的</w:t>
      </w:r>
      <w:r>
        <w:rPr>
          <w:rFonts w:hint="eastAsia" w:ascii="仿宋" w:hAnsi="仿宋" w:eastAsia="仿宋" w:cs="仿宋"/>
          <w:spacing w:val="5"/>
          <w:sz w:val="32"/>
          <w:szCs w:val="32"/>
          <w:lang w:val="en-US" w:eastAsia="zh-CN"/>
        </w:rPr>
        <w:t>工作计划</w:t>
      </w:r>
      <w:r>
        <w:rPr>
          <w:rFonts w:hint="eastAsia" w:ascii="仿宋" w:hAnsi="仿宋" w:eastAsia="仿宋" w:cs="仿宋"/>
          <w:spacing w:val="5"/>
          <w:sz w:val="32"/>
          <w:szCs w:val="32"/>
        </w:rPr>
        <w:t>，对开展本辖区本行业领域</w:t>
      </w:r>
      <w:r>
        <w:rPr>
          <w:rFonts w:hint="eastAsia" w:ascii="仿宋" w:hAnsi="仿宋" w:eastAsia="仿宋" w:cs="仿宋"/>
          <w:spacing w:val="8"/>
          <w:sz w:val="32"/>
          <w:szCs w:val="32"/>
        </w:rPr>
        <w:t>治本攻坚三年行动作出安排部署，3月10日前将</w:t>
      </w:r>
      <w:r>
        <w:rPr>
          <w:rFonts w:hint="eastAsia" w:ascii="仿宋" w:hAnsi="仿宋" w:eastAsia="仿宋" w:cs="仿宋"/>
          <w:spacing w:val="7"/>
          <w:sz w:val="32"/>
          <w:szCs w:val="32"/>
          <w:lang w:val="en-US" w:eastAsia="zh-CN"/>
        </w:rPr>
        <w:t>工作计划报至镇政府</w:t>
      </w:r>
      <w:r>
        <w:rPr>
          <w:rFonts w:hint="eastAsia" w:ascii="仿宋" w:hAnsi="仿宋" w:eastAsia="仿宋" w:cs="仿宋"/>
          <w:spacing w:val="7"/>
          <w:sz w:val="32"/>
          <w:szCs w:val="32"/>
        </w:rPr>
        <w:t>审核备案。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59" w:firstLineChars="200"/>
        <w:jc w:val="both"/>
        <w:textAlignment w:val="baseline"/>
        <w:rPr>
          <w:rFonts w:hint="eastAsia" w:ascii="仿宋" w:hAnsi="仿宋" w:eastAsia="仿宋" w:cs="仿宋"/>
          <w:sz w:val="32"/>
          <w:szCs w:val="32"/>
        </w:rPr>
      </w:pPr>
      <w:r>
        <w:rPr>
          <w:rFonts w:hint="eastAsia" w:ascii="仿宋" w:hAnsi="仿宋" w:eastAsia="仿宋" w:cs="仿宋"/>
          <w:b/>
          <w:bCs/>
          <w:spacing w:val="4"/>
          <w:sz w:val="32"/>
          <w:szCs w:val="32"/>
        </w:rPr>
        <w:t>（二）专项治理阶段（2024年5月至2025年12月）</w:t>
      </w:r>
      <w:r>
        <w:rPr>
          <w:rFonts w:hint="eastAsia" w:ascii="仿宋" w:hAnsi="仿宋" w:eastAsia="仿宋" w:cs="仿宋"/>
          <w:spacing w:val="4"/>
          <w:sz w:val="32"/>
          <w:szCs w:val="32"/>
        </w:rPr>
        <w:t>。各</w:t>
      </w:r>
      <w:r>
        <w:rPr>
          <w:rFonts w:hint="eastAsia" w:ascii="仿宋" w:hAnsi="仿宋" w:eastAsia="仿宋" w:cs="仿宋"/>
          <w:sz w:val="32"/>
          <w:szCs w:val="32"/>
          <w:lang w:val="en-US" w:eastAsia="zh-CN"/>
        </w:rPr>
        <w:t>村</w:t>
      </w:r>
      <w:r>
        <w:rPr>
          <w:rFonts w:hint="eastAsia" w:ascii="仿宋" w:hAnsi="仿宋" w:eastAsia="仿宋" w:cs="仿宋"/>
          <w:spacing w:val="11"/>
          <w:sz w:val="32"/>
          <w:szCs w:val="32"/>
        </w:rPr>
        <w:t>及有关</w:t>
      </w:r>
      <w:r>
        <w:rPr>
          <w:rFonts w:hint="eastAsia" w:ascii="仿宋" w:hAnsi="仿宋" w:eastAsia="仿宋" w:cs="仿宋"/>
          <w:spacing w:val="11"/>
          <w:sz w:val="32"/>
          <w:szCs w:val="32"/>
          <w:lang w:val="en-US" w:eastAsia="zh-CN"/>
        </w:rPr>
        <w:t>单位</w:t>
      </w:r>
      <w:r>
        <w:rPr>
          <w:rFonts w:hint="eastAsia" w:ascii="仿宋" w:hAnsi="仿宋" w:eastAsia="仿宋" w:cs="仿宋"/>
          <w:spacing w:val="11"/>
          <w:sz w:val="32"/>
          <w:szCs w:val="32"/>
        </w:rPr>
        <w:t>部门按照实施方案要</w:t>
      </w:r>
      <w:r>
        <w:rPr>
          <w:rFonts w:hint="eastAsia" w:ascii="仿宋" w:hAnsi="仿宋" w:eastAsia="仿宋" w:cs="仿宋"/>
          <w:spacing w:val="10"/>
          <w:sz w:val="32"/>
          <w:szCs w:val="32"/>
        </w:rPr>
        <w:t>求，有序推进“八</w:t>
      </w:r>
      <w:r>
        <w:rPr>
          <w:rFonts w:hint="eastAsia" w:ascii="仿宋" w:hAnsi="仿宋" w:eastAsia="仿宋" w:cs="仿宋"/>
          <w:spacing w:val="11"/>
          <w:sz w:val="32"/>
          <w:szCs w:val="32"/>
        </w:rPr>
        <w:t>大行动”，对本辖区、本行业领域和重点单位场所、关键环节安</w:t>
      </w:r>
      <w:r>
        <w:rPr>
          <w:rFonts w:hint="eastAsia" w:ascii="仿宋" w:hAnsi="仿宋" w:eastAsia="仿宋" w:cs="仿宋"/>
          <w:spacing w:val="5"/>
          <w:sz w:val="32"/>
          <w:szCs w:val="32"/>
        </w:rPr>
        <w:t>全风险隐患进行全面深入细致排查治理，建立完善重大事故隐患数据库，制定时间表路线图，明确整改责任单位和整改要求，坚</w:t>
      </w:r>
      <w:r>
        <w:rPr>
          <w:rFonts w:hint="eastAsia" w:ascii="仿宋" w:hAnsi="仿宋" w:eastAsia="仿宋" w:cs="仿宋"/>
          <w:spacing w:val="-3"/>
          <w:sz w:val="32"/>
          <w:szCs w:val="32"/>
        </w:rPr>
        <w:t>持边查边改、立查立改，加快推进实施，整治工作取得初步成效。</w:t>
      </w:r>
    </w:p>
    <w:p>
      <w:pPr>
        <w:keepNext w:val="0"/>
        <w:keepLines w:val="0"/>
        <w:pageBreakBefore w:val="0"/>
        <w:widowControl/>
        <w:kinsoku w:val="0"/>
        <w:wordWrap/>
        <w:overflowPunct/>
        <w:topLinePunct w:val="0"/>
        <w:autoSpaceDE w:val="0"/>
        <w:autoSpaceDN w:val="0"/>
        <w:bidi w:val="0"/>
        <w:adjustRightInd w:val="0"/>
        <w:snapToGrid w:val="0"/>
        <w:spacing w:before="202" w:line="580" w:lineRule="exact"/>
        <w:ind w:left="0" w:right="0" w:firstLine="651" w:firstLineChars="200"/>
        <w:jc w:val="both"/>
        <w:textAlignment w:val="baseline"/>
        <w:rPr>
          <w:rFonts w:hint="eastAsia" w:ascii="仿宋" w:hAnsi="仿宋" w:eastAsia="仿宋" w:cs="仿宋"/>
          <w:sz w:val="32"/>
          <w:szCs w:val="32"/>
        </w:rPr>
      </w:pPr>
      <w:r>
        <w:rPr>
          <w:rFonts w:hint="eastAsia" w:ascii="仿宋" w:hAnsi="仿宋" w:eastAsia="仿宋" w:cs="仿宋"/>
          <w:b/>
          <w:bCs/>
          <w:spacing w:val="2"/>
          <w:sz w:val="32"/>
          <w:szCs w:val="32"/>
        </w:rPr>
        <w:t>（三）巩固提升阶段（2026年1月至2026年9月）。</w:t>
      </w:r>
      <w:r>
        <w:rPr>
          <w:rFonts w:hint="eastAsia" w:ascii="仿宋" w:hAnsi="仿宋" w:eastAsia="仿宋" w:cs="仿宋"/>
          <w:spacing w:val="2"/>
          <w:sz w:val="32"/>
          <w:szCs w:val="32"/>
        </w:rPr>
        <w:t>动态</w:t>
      </w:r>
      <w:r>
        <w:rPr>
          <w:rFonts w:hint="eastAsia" w:ascii="仿宋" w:hAnsi="仿宋" w:eastAsia="仿宋" w:cs="仿宋"/>
          <w:spacing w:val="1"/>
          <w:sz w:val="32"/>
          <w:szCs w:val="32"/>
        </w:rPr>
        <w:t>更新重大事故隐患数据库，针对重点难点问</w:t>
      </w:r>
      <w:r>
        <w:rPr>
          <w:rFonts w:hint="eastAsia" w:ascii="仿宋" w:hAnsi="仿宋" w:eastAsia="仿宋" w:cs="仿宋"/>
          <w:sz w:val="32"/>
          <w:szCs w:val="32"/>
        </w:rPr>
        <w:t>题，通过现场推进会、</w:t>
      </w:r>
      <w:r>
        <w:rPr>
          <w:rFonts w:hint="eastAsia" w:ascii="仿宋" w:hAnsi="仿宋" w:eastAsia="仿宋" w:cs="仿宋"/>
          <w:spacing w:val="3"/>
          <w:sz w:val="32"/>
          <w:szCs w:val="32"/>
        </w:rPr>
        <w:t>推广学习先进经验等措施，加大专项整治攻坚力度，落实和完善治理措施，推动建立健全公共安全隐患排查和安全预防</w:t>
      </w:r>
      <w:r>
        <w:rPr>
          <w:rFonts w:hint="eastAsia" w:ascii="仿宋" w:hAnsi="仿宋" w:eastAsia="仿宋" w:cs="仿宋"/>
          <w:spacing w:val="2"/>
          <w:sz w:val="32"/>
          <w:szCs w:val="32"/>
        </w:rPr>
        <w:t>控制体系，</w:t>
      </w:r>
      <w:r>
        <w:rPr>
          <w:rFonts w:hint="eastAsia" w:ascii="仿宋" w:hAnsi="仿宋" w:eastAsia="仿宋" w:cs="仿宋"/>
          <w:spacing w:val="7"/>
          <w:sz w:val="32"/>
          <w:szCs w:val="32"/>
        </w:rPr>
        <w:t>整治工作取得明显成效。</w:t>
      </w:r>
    </w:p>
    <w:p>
      <w:pPr>
        <w:keepNext w:val="0"/>
        <w:keepLines w:val="0"/>
        <w:pageBreakBefore w:val="0"/>
        <w:widowControl/>
        <w:kinsoku w:val="0"/>
        <w:wordWrap/>
        <w:overflowPunct/>
        <w:topLinePunct w:val="0"/>
        <w:autoSpaceDE w:val="0"/>
        <w:autoSpaceDN w:val="0"/>
        <w:bidi w:val="0"/>
        <w:adjustRightInd w:val="0"/>
        <w:snapToGrid w:val="0"/>
        <w:spacing w:before="204" w:line="580" w:lineRule="exact"/>
        <w:ind w:left="0" w:right="0" w:firstLine="671" w:firstLineChars="200"/>
        <w:jc w:val="both"/>
        <w:textAlignment w:val="baseline"/>
        <w:rPr>
          <w:rFonts w:hint="eastAsia" w:ascii="仿宋" w:hAnsi="仿宋" w:eastAsia="仿宋" w:cs="仿宋"/>
          <w:sz w:val="32"/>
          <w:szCs w:val="32"/>
        </w:rPr>
      </w:pPr>
      <w:r>
        <w:rPr>
          <w:rFonts w:hint="eastAsia" w:ascii="仿宋" w:hAnsi="仿宋" w:eastAsia="仿宋" w:cs="仿宋"/>
          <w:b/>
          <w:bCs/>
          <w:spacing w:val="7"/>
          <w:sz w:val="32"/>
          <w:szCs w:val="32"/>
        </w:rPr>
        <w:t>（四）总结评估阶段（2026年10月至12月）。</w:t>
      </w:r>
      <w:r>
        <w:rPr>
          <w:rFonts w:hint="eastAsia" w:ascii="仿宋" w:hAnsi="仿宋" w:eastAsia="仿宋" w:cs="仿宋"/>
          <w:spacing w:val="6"/>
          <w:sz w:val="32"/>
          <w:szCs w:val="32"/>
        </w:rPr>
        <w:t>深入分析</w:t>
      </w:r>
      <w:r>
        <w:rPr>
          <w:rFonts w:hint="eastAsia" w:ascii="仿宋" w:hAnsi="仿宋" w:eastAsia="仿宋" w:cs="仿宋"/>
          <w:sz w:val="32"/>
          <w:szCs w:val="32"/>
        </w:rPr>
        <w:t xml:space="preserve"> </w:t>
      </w:r>
      <w:r>
        <w:rPr>
          <w:rFonts w:hint="eastAsia" w:ascii="仿宋" w:hAnsi="仿宋" w:eastAsia="仿宋" w:cs="仿宋"/>
          <w:spacing w:val="8"/>
          <w:sz w:val="32"/>
          <w:szCs w:val="32"/>
        </w:rPr>
        <w:t>安全生产共性问题和突出隐患，深挖背后的深层次矛盾和原因，</w:t>
      </w:r>
      <w:r>
        <w:rPr>
          <w:rFonts w:hint="eastAsia" w:ascii="仿宋" w:hAnsi="仿宋" w:eastAsia="仿宋" w:cs="仿宋"/>
          <w:spacing w:val="5"/>
          <w:sz w:val="32"/>
          <w:szCs w:val="32"/>
        </w:rPr>
        <w:t>梳理出在法规标准、政策措施层面需要建立健全、补充完善的具</w:t>
      </w:r>
      <w:r>
        <w:rPr>
          <w:rFonts w:hint="eastAsia" w:ascii="仿宋" w:hAnsi="仿宋" w:eastAsia="仿宋" w:cs="仿宋"/>
          <w:spacing w:val="-3"/>
          <w:sz w:val="32"/>
          <w:szCs w:val="32"/>
        </w:rPr>
        <w:t>体制度，逐项推动落实。结合各地经验做法，形成一批制度成果，</w:t>
      </w:r>
      <w:r>
        <w:rPr>
          <w:rFonts w:hint="eastAsia" w:ascii="仿宋" w:hAnsi="仿宋" w:eastAsia="仿宋" w:cs="仿宋"/>
          <w:spacing w:val="5"/>
          <w:sz w:val="32"/>
          <w:szCs w:val="32"/>
        </w:rPr>
        <w:t>在全县推广。</w:t>
      </w:r>
    </w:p>
    <w:p>
      <w:pPr>
        <w:keepNext w:val="0"/>
        <w:keepLines w:val="0"/>
        <w:pageBreakBefore w:val="0"/>
        <w:widowControl/>
        <w:kinsoku w:val="0"/>
        <w:wordWrap/>
        <w:overflowPunct/>
        <w:topLinePunct w:val="0"/>
        <w:autoSpaceDE w:val="0"/>
        <w:autoSpaceDN w:val="0"/>
        <w:bidi w:val="0"/>
        <w:adjustRightInd w:val="0"/>
        <w:snapToGrid w:val="0"/>
        <w:spacing w:before="199" w:line="580" w:lineRule="exact"/>
        <w:ind w:left="0" w:right="0" w:firstLine="656" w:firstLineChars="200"/>
        <w:jc w:val="both"/>
        <w:textAlignment w:val="baseline"/>
        <w:rPr>
          <w:rFonts w:hint="eastAsia" w:ascii="黑体" w:hAnsi="黑体" w:eastAsia="黑体" w:cs="黑体"/>
          <w:sz w:val="32"/>
          <w:szCs w:val="32"/>
        </w:rPr>
      </w:pPr>
      <w:r>
        <w:rPr>
          <w:rFonts w:hint="eastAsia" w:ascii="黑体" w:hAnsi="黑体" w:eastAsia="黑体" w:cs="黑体"/>
          <w:spacing w:val="4"/>
          <w:sz w:val="32"/>
          <w:szCs w:val="32"/>
        </w:rPr>
        <w:t>四、保障措施</w:t>
      </w:r>
    </w:p>
    <w:p>
      <w:pPr>
        <w:keepNext w:val="0"/>
        <w:keepLines w:val="0"/>
        <w:pageBreakBefore w:val="0"/>
        <w:widowControl/>
        <w:kinsoku w:val="0"/>
        <w:wordWrap/>
        <w:overflowPunct/>
        <w:topLinePunct w:val="0"/>
        <w:autoSpaceDE w:val="0"/>
        <w:autoSpaceDN w:val="0"/>
        <w:bidi w:val="0"/>
        <w:adjustRightInd w:val="0"/>
        <w:snapToGrid w:val="0"/>
        <w:spacing w:before="198" w:line="580" w:lineRule="exact"/>
        <w:ind w:right="131" w:firstLine="642"/>
        <w:jc w:val="both"/>
        <w:textAlignment w:val="baseline"/>
        <w:rPr>
          <w:rFonts w:hint="eastAsia" w:ascii="仿宋" w:hAnsi="仿宋" w:eastAsia="仿宋" w:cs="仿宋"/>
          <w:sz w:val="32"/>
          <w:szCs w:val="32"/>
        </w:rPr>
      </w:pPr>
      <w:r>
        <w:rPr>
          <w:rFonts w:hint="eastAsia" w:ascii="仿宋" w:hAnsi="仿宋" w:eastAsia="仿宋" w:cs="仿宋"/>
          <w:b/>
          <w:bCs/>
          <w:spacing w:val="1"/>
          <w:sz w:val="32"/>
          <w:szCs w:val="32"/>
        </w:rPr>
        <w:t>（</w:t>
      </w:r>
      <w:r>
        <w:rPr>
          <w:rFonts w:hint="eastAsia" w:ascii="仿宋" w:hAnsi="仿宋" w:eastAsia="仿宋" w:cs="仿宋"/>
          <w:b/>
          <w:bCs/>
          <w:spacing w:val="-69"/>
          <w:sz w:val="32"/>
          <w:szCs w:val="32"/>
        </w:rPr>
        <w:t xml:space="preserve"> </w:t>
      </w:r>
      <w:r>
        <w:rPr>
          <w:rFonts w:hint="eastAsia" w:ascii="仿宋" w:hAnsi="仿宋" w:eastAsia="仿宋" w:cs="仿宋"/>
          <w:b/>
          <w:bCs/>
          <w:spacing w:val="1"/>
          <w:sz w:val="32"/>
          <w:szCs w:val="32"/>
        </w:rPr>
        <w:t>一）加强组织领导。</w:t>
      </w:r>
      <w:r>
        <w:rPr>
          <w:rFonts w:hint="eastAsia" w:ascii="仿宋" w:hAnsi="仿宋" w:eastAsia="仿宋" w:cs="仿宋"/>
          <w:spacing w:val="1"/>
          <w:sz w:val="32"/>
          <w:szCs w:val="32"/>
        </w:rPr>
        <w:t>镇</w:t>
      </w:r>
      <w:r>
        <w:rPr>
          <w:rFonts w:hint="eastAsia" w:ascii="仿宋" w:hAnsi="仿宋" w:eastAsia="仿宋" w:cs="仿宋"/>
          <w:spacing w:val="1"/>
          <w:sz w:val="32"/>
          <w:szCs w:val="32"/>
          <w:lang w:val="en-US" w:eastAsia="zh-CN"/>
        </w:rPr>
        <w:t>镇政府将适时</w:t>
      </w:r>
      <w:r>
        <w:rPr>
          <w:rFonts w:hint="eastAsia" w:ascii="仿宋" w:hAnsi="仿宋" w:eastAsia="仿宋" w:cs="仿宋"/>
          <w:spacing w:val="5"/>
          <w:sz w:val="32"/>
          <w:szCs w:val="32"/>
        </w:rPr>
        <w:t>召开专题会议进行动</w:t>
      </w:r>
      <w:r>
        <w:rPr>
          <w:rFonts w:hint="eastAsia" w:ascii="仿宋" w:hAnsi="仿宋" w:eastAsia="仿宋" w:cs="仿宋"/>
          <w:spacing w:val="4"/>
          <w:sz w:val="32"/>
          <w:szCs w:val="32"/>
        </w:rPr>
        <w:t>员部署</w:t>
      </w:r>
      <w:r>
        <w:rPr>
          <w:rFonts w:hint="eastAsia" w:ascii="仿宋" w:hAnsi="仿宋" w:eastAsia="仿宋" w:cs="仿宋"/>
          <w:spacing w:val="4"/>
          <w:sz w:val="32"/>
          <w:szCs w:val="32"/>
          <w:lang w:eastAsia="zh-CN"/>
        </w:rPr>
        <w:t>，</w:t>
      </w:r>
      <w:r>
        <w:rPr>
          <w:rFonts w:hint="eastAsia" w:ascii="仿宋" w:hAnsi="仿宋" w:eastAsia="仿宋" w:cs="仿宋"/>
          <w:spacing w:val="6"/>
          <w:sz w:val="32"/>
          <w:szCs w:val="32"/>
        </w:rPr>
        <w:t>主要负责同志要强化政治担当，定</w:t>
      </w:r>
      <w:r>
        <w:rPr>
          <w:rFonts w:hint="eastAsia" w:ascii="仿宋" w:hAnsi="仿宋" w:eastAsia="仿宋" w:cs="仿宋"/>
          <w:spacing w:val="5"/>
          <w:sz w:val="32"/>
          <w:szCs w:val="32"/>
        </w:rPr>
        <w:t>期组织研究安全生</w:t>
      </w:r>
      <w:r>
        <w:rPr>
          <w:rFonts w:hint="eastAsia" w:ascii="仿宋" w:hAnsi="仿宋" w:eastAsia="仿宋" w:cs="仿宋"/>
          <w:spacing w:val="6"/>
          <w:sz w:val="32"/>
          <w:szCs w:val="32"/>
        </w:rPr>
        <w:t>产治本攻坚有关工作，听取进展情况汇报，协</w:t>
      </w:r>
      <w:r>
        <w:rPr>
          <w:rFonts w:hint="eastAsia" w:ascii="仿宋" w:hAnsi="仿宋" w:eastAsia="仿宋" w:cs="仿宋"/>
          <w:spacing w:val="5"/>
          <w:sz w:val="32"/>
          <w:szCs w:val="32"/>
        </w:rPr>
        <w:t>调解决跨行业、跨领域安全生产突出问题；有关成员</w:t>
      </w:r>
      <w:r>
        <w:rPr>
          <w:rFonts w:hint="eastAsia" w:ascii="仿宋" w:hAnsi="仿宋" w:eastAsia="仿宋" w:cs="仿宋"/>
          <w:spacing w:val="4"/>
          <w:sz w:val="32"/>
          <w:szCs w:val="32"/>
        </w:rPr>
        <w:t>单位要加强本行业领</w:t>
      </w:r>
      <w:r>
        <w:rPr>
          <w:rFonts w:hint="eastAsia" w:ascii="仿宋" w:hAnsi="仿宋" w:eastAsia="仿宋" w:cs="仿宋"/>
          <w:spacing w:val="6"/>
          <w:sz w:val="32"/>
          <w:szCs w:val="32"/>
        </w:rPr>
        <w:t>域安全生产治本攻坚工作的跟踪分析，及时研</w:t>
      </w:r>
      <w:r>
        <w:rPr>
          <w:rFonts w:hint="eastAsia" w:ascii="仿宋" w:hAnsi="仿宋" w:eastAsia="仿宋" w:cs="仿宋"/>
          <w:spacing w:val="5"/>
          <w:sz w:val="32"/>
          <w:szCs w:val="32"/>
        </w:rPr>
        <w:t>究新情况、解决新</w:t>
      </w:r>
      <w:r>
        <w:rPr>
          <w:rFonts w:hint="eastAsia" w:ascii="仿宋" w:hAnsi="仿宋" w:eastAsia="仿宋" w:cs="仿宋"/>
          <w:spacing w:val="6"/>
          <w:sz w:val="32"/>
          <w:szCs w:val="32"/>
        </w:rPr>
        <w:t>问题，定期向</w:t>
      </w:r>
      <w:r>
        <w:rPr>
          <w:rFonts w:hint="eastAsia" w:ascii="仿宋" w:hAnsi="仿宋" w:eastAsia="仿宋" w:cs="仿宋"/>
          <w:spacing w:val="6"/>
          <w:sz w:val="32"/>
          <w:szCs w:val="32"/>
          <w:lang w:val="en-US" w:eastAsia="zh-CN"/>
        </w:rPr>
        <w:t>镇</w:t>
      </w:r>
      <w:r>
        <w:rPr>
          <w:rFonts w:hint="eastAsia" w:ascii="仿宋" w:hAnsi="仿宋" w:eastAsia="仿宋" w:cs="仿宋"/>
          <w:spacing w:val="6"/>
          <w:sz w:val="32"/>
          <w:szCs w:val="32"/>
        </w:rPr>
        <w:t>政府分管负责同志汇报安全生</w:t>
      </w:r>
      <w:r>
        <w:rPr>
          <w:rFonts w:hint="eastAsia" w:ascii="仿宋" w:hAnsi="仿宋" w:eastAsia="仿宋" w:cs="仿宋"/>
          <w:spacing w:val="5"/>
          <w:sz w:val="32"/>
          <w:szCs w:val="32"/>
        </w:rPr>
        <w:t>产治本攻坚情况并</w:t>
      </w:r>
      <w:r>
        <w:rPr>
          <w:rFonts w:hint="eastAsia" w:ascii="仿宋" w:hAnsi="仿宋" w:eastAsia="仿宋" w:cs="仿宋"/>
          <w:spacing w:val="6"/>
          <w:sz w:val="32"/>
          <w:szCs w:val="32"/>
        </w:rPr>
        <w:t>提供工作建议。将安全生产、消防安全教育培训列入党政领导干部</w:t>
      </w:r>
      <w:r>
        <w:rPr>
          <w:rFonts w:hint="eastAsia" w:ascii="仿宋" w:hAnsi="仿宋" w:eastAsia="仿宋" w:cs="仿宋"/>
          <w:spacing w:val="5"/>
          <w:sz w:val="32"/>
          <w:szCs w:val="32"/>
        </w:rPr>
        <w:t>的必修课程，突</w:t>
      </w:r>
      <w:r>
        <w:rPr>
          <w:rFonts w:hint="eastAsia" w:ascii="仿宋" w:hAnsi="仿宋" w:eastAsia="仿宋" w:cs="仿宋"/>
          <w:spacing w:val="4"/>
          <w:sz w:val="32"/>
          <w:szCs w:val="32"/>
        </w:rPr>
        <w:t>出重大事故隐患排查整治方面的内容，加强经常性教育培</w:t>
      </w:r>
      <w:r>
        <w:rPr>
          <w:rFonts w:hint="eastAsia" w:ascii="仿宋" w:hAnsi="仿宋" w:eastAsia="仿宋" w:cs="仿宋"/>
          <w:spacing w:val="3"/>
          <w:sz w:val="32"/>
          <w:szCs w:val="32"/>
        </w:rPr>
        <w:t>训。</w:t>
      </w:r>
      <w:r>
        <w:rPr>
          <w:rFonts w:hint="eastAsia" w:ascii="仿宋" w:hAnsi="仿宋" w:eastAsia="仿宋" w:cs="仿宋"/>
          <w:spacing w:val="5"/>
          <w:sz w:val="32"/>
          <w:szCs w:val="32"/>
        </w:rPr>
        <w:t>镇</w:t>
      </w:r>
      <w:r>
        <w:rPr>
          <w:rFonts w:hint="eastAsia" w:ascii="仿宋" w:hAnsi="仿宋" w:eastAsia="仿宋" w:cs="仿宋"/>
          <w:spacing w:val="5"/>
          <w:sz w:val="32"/>
          <w:szCs w:val="32"/>
          <w:lang w:val="en-US" w:eastAsia="zh-CN"/>
        </w:rPr>
        <w:t>政府、各</w:t>
      </w:r>
      <w:r>
        <w:rPr>
          <w:rFonts w:hint="eastAsia" w:ascii="仿宋" w:hAnsi="仿宋" w:eastAsia="仿宋" w:cs="仿宋"/>
          <w:spacing w:val="5"/>
          <w:sz w:val="32"/>
          <w:szCs w:val="32"/>
        </w:rPr>
        <w:t>有关单位</w:t>
      </w:r>
      <w:r>
        <w:rPr>
          <w:rFonts w:hint="eastAsia" w:ascii="仿宋" w:hAnsi="仿宋" w:eastAsia="仿宋" w:cs="仿宋"/>
          <w:spacing w:val="5"/>
          <w:sz w:val="32"/>
          <w:szCs w:val="32"/>
          <w:lang w:val="en-US" w:eastAsia="zh-CN"/>
        </w:rPr>
        <w:t>部门</w:t>
      </w:r>
      <w:r>
        <w:rPr>
          <w:rFonts w:hint="eastAsia" w:ascii="仿宋" w:hAnsi="仿宋" w:eastAsia="仿宋" w:cs="仿宋"/>
          <w:spacing w:val="5"/>
          <w:sz w:val="32"/>
          <w:szCs w:val="32"/>
        </w:rPr>
        <w:t>要成立</w:t>
      </w:r>
      <w:r>
        <w:rPr>
          <w:rFonts w:hint="eastAsia" w:ascii="仿宋" w:hAnsi="仿宋" w:eastAsia="仿宋" w:cs="仿宋"/>
          <w:spacing w:val="9"/>
          <w:sz w:val="32"/>
          <w:szCs w:val="32"/>
        </w:rPr>
        <w:t>相应专班，协调推动本辖区、本行业领域治本攻坚工作。</w:t>
      </w:r>
    </w:p>
    <w:p>
      <w:pPr>
        <w:keepNext w:val="0"/>
        <w:keepLines w:val="0"/>
        <w:pageBreakBefore w:val="0"/>
        <w:widowControl/>
        <w:kinsoku w:val="0"/>
        <w:wordWrap/>
        <w:overflowPunct/>
        <w:topLinePunct w:val="0"/>
        <w:autoSpaceDE w:val="0"/>
        <w:autoSpaceDN w:val="0"/>
        <w:bidi w:val="0"/>
        <w:adjustRightInd w:val="0"/>
        <w:snapToGrid w:val="0"/>
        <w:spacing w:before="214" w:line="580" w:lineRule="exact"/>
        <w:ind w:firstLine="637"/>
        <w:jc w:val="both"/>
        <w:textAlignment w:val="baseline"/>
        <w:rPr>
          <w:rFonts w:hint="eastAsia" w:ascii="仿宋" w:hAnsi="仿宋" w:eastAsia="仿宋" w:cs="仿宋"/>
          <w:sz w:val="32"/>
          <w:szCs w:val="32"/>
        </w:rPr>
      </w:pPr>
      <w:r>
        <w:rPr>
          <w:rFonts w:hint="eastAsia" w:ascii="仿宋" w:hAnsi="仿宋" w:eastAsia="仿宋" w:cs="仿宋"/>
          <w:b/>
          <w:bCs/>
          <w:spacing w:val="1"/>
          <w:sz w:val="32"/>
          <w:szCs w:val="32"/>
        </w:rPr>
        <w:t>（二）加强责任落实</w:t>
      </w:r>
      <w:r>
        <w:rPr>
          <w:rFonts w:hint="eastAsia" w:ascii="仿宋" w:hAnsi="仿宋" w:eastAsia="仿宋" w:cs="仿宋"/>
          <w:spacing w:val="1"/>
          <w:sz w:val="32"/>
          <w:szCs w:val="32"/>
        </w:rPr>
        <w:t>。</w:t>
      </w:r>
      <w:r>
        <w:rPr>
          <w:rFonts w:hint="eastAsia" w:ascii="仿宋" w:hAnsi="仿宋" w:eastAsia="仿宋" w:cs="仿宋"/>
          <w:spacing w:val="1"/>
          <w:sz w:val="32"/>
          <w:szCs w:val="32"/>
          <w:lang w:val="en-US" w:eastAsia="zh-CN"/>
        </w:rPr>
        <w:t>镇</w:t>
      </w:r>
      <w:r>
        <w:rPr>
          <w:rFonts w:hint="eastAsia" w:ascii="仿宋" w:hAnsi="仿宋" w:eastAsia="仿宋" w:cs="仿宋"/>
          <w:spacing w:val="1"/>
          <w:sz w:val="32"/>
          <w:szCs w:val="32"/>
        </w:rPr>
        <w:t>安委会统筹做好全</w:t>
      </w:r>
      <w:r>
        <w:rPr>
          <w:rFonts w:hint="eastAsia" w:ascii="仿宋" w:hAnsi="仿宋" w:eastAsia="仿宋" w:cs="仿宋"/>
          <w:spacing w:val="1"/>
          <w:sz w:val="32"/>
          <w:szCs w:val="32"/>
          <w:lang w:val="en-US" w:eastAsia="zh-CN"/>
        </w:rPr>
        <w:t>镇</w:t>
      </w:r>
      <w:r>
        <w:rPr>
          <w:rFonts w:hint="eastAsia" w:ascii="仿宋" w:hAnsi="仿宋" w:eastAsia="仿宋" w:cs="仿宋"/>
          <w:spacing w:val="1"/>
          <w:sz w:val="32"/>
          <w:szCs w:val="32"/>
        </w:rPr>
        <w:t>安全生产治本</w:t>
      </w:r>
      <w:r>
        <w:rPr>
          <w:rFonts w:hint="eastAsia" w:ascii="仿宋" w:hAnsi="仿宋" w:eastAsia="仿宋" w:cs="仿宋"/>
          <w:spacing w:val="4"/>
          <w:sz w:val="32"/>
          <w:szCs w:val="32"/>
        </w:rPr>
        <w:t>攻坚三年行动的组织推动，各</w:t>
      </w:r>
      <w:r>
        <w:rPr>
          <w:rFonts w:hint="eastAsia" w:ascii="仿宋" w:hAnsi="仿宋" w:eastAsia="仿宋" w:cs="仿宋"/>
          <w:spacing w:val="4"/>
          <w:sz w:val="32"/>
          <w:szCs w:val="32"/>
          <w:lang w:val="en-US" w:eastAsia="zh-CN"/>
        </w:rPr>
        <w:t>有关单位部门要做好</w:t>
      </w:r>
      <w:r>
        <w:rPr>
          <w:rFonts w:hint="eastAsia" w:ascii="仿宋" w:hAnsi="仿宋" w:eastAsia="仿宋" w:cs="仿宋"/>
          <w:spacing w:val="4"/>
          <w:sz w:val="32"/>
          <w:szCs w:val="32"/>
        </w:rPr>
        <w:t>相关行业领域治本攻坚三年行动组织实施。镇负责制定并实施本辖区安全生产治本攻坚三年行动方案。</w:t>
      </w:r>
      <w:r>
        <w:rPr>
          <w:rFonts w:hint="eastAsia" w:ascii="仿宋" w:hAnsi="仿宋" w:eastAsia="仿宋" w:cs="仿宋"/>
          <w:spacing w:val="4"/>
          <w:sz w:val="32"/>
          <w:szCs w:val="32"/>
          <w:lang w:val="en-US" w:eastAsia="zh-CN"/>
        </w:rPr>
        <w:t>各</w:t>
      </w:r>
      <w:r>
        <w:rPr>
          <w:rFonts w:hint="eastAsia" w:ascii="仿宋" w:hAnsi="仿宋" w:eastAsia="仿宋" w:cs="仿宋"/>
          <w:spacing w:val="4"/>
          <w:sz w:val="32"/>
          <w:szCs w:val="32"/>
        </w:rPr>
        <w:t>有关成员单</w:t>
      </w:r>
      <w:r>
        <w:rPr>
          <w:rFonts w:hint="eastAsia" w:ascii="仿宋" w:hAnsi="仿宋" w:eastAsia="仿宋" w:cs="仿宋"/>
          <w:spacing w:val="2"/>
          <w:sz w:val="32"/>
          <w:szCs w:val="32"/>
        </w:rPr>
        <w:t>位按照“三管三必须”要求，依据《泗县安全生产“三管三必须”责</w:t>
      </w:r>
      <w:r>
        <w:rPr>
          <w:rFonts w:hint="eastAsia" w:ascii="仿宋" w:hAnsi="仿宋" w:eastAsia="仿宋" w:cs="仿宋"/>
          <w:spacing w:val="4"/>
          <w:sz w:val="32"/>
          <w:szCs w:val="32"/>
        </w:rPr>
        <w:t>任清单》，围绕各自行业领域的薄弱环节、突出短板和重大事故隐患判定标准、重点检查事项，分别制定并实施本部门、本单位</w:t>
      </w:r>
      <w:r>
        <w:rPr>
          <w:rFonts w:hint="eastAsia" w:ascii="仿宋" w:hAnsi="仿宋" w:eastAsia="仿宋" w:cs="仿宋"/>
          <w:spacing w:val="3"/>
          <w:sz w:val="32"/>
          <w:szCs w:val="32"/>
        </w:rPr>
        <w:t>的治本攻坚三年行动</w:t>
      </w:r>
      <w:r>
        <w:rPr>
          <w:rFonts w:hint="eastAsia" w:ascii="仿宋" w:hAnsi="仿宋" w:eastAsia="仿宋" w:cs="仿宋"/>
          <w:spacing w:val="3"/>
          <w:sz w:val="32"/>
          <w:szCs w:val="32"/>
          <w:lang w:val="en-US" w:eastAsia="zh-CN"/>
        </w:rPr>
        <w:t>工作计划</w:t>
      </w:r>
      <w:r>
        <w:rPr>
          <w:rFonts w:hint="eastAsia" w:ascii="仿宋" w:hAnsi="仿宋" w:eastAsia="仿宋" w:cs="仿宋"/>
          <w:spacing w:val="3"/>
          <w:sz w:val="32"/>
          <w:szCs w:val="32"/>
        </w:rPr>
        <w:t>。其中：</w:t>
      </w:r>
      <w:r>
        <w:rPr>
          <w:rFonts w:hint="eastAsia" w:ascii="仿宋" w:hAnsi="仿宋" w:eastAsia="仿宋" w:cs="仿宋"/>
          <w:b/>
          <w:bCs/>
          <w:spacing w:val="3"/>
          <w:sz w:val="32"/>
          <w:szCs w:val="32"/>
          <w:lang w:val="en-US" w:eastAsia="zh-CN"/>
        </w:rPr>
        <w:t>中心校、中学</w:t>
      </w:r>
      <w:r>
        <w:rPr>
          <w:rFonts w:hint="eastAsia" w:ascii="仿宋" w:hAnsi="仿宋" w:eastAsia="仿宋" w:cs="仿宋"/>
          <w:spacing w:val="3"/>
          <w:sz w:val="32"/>
          <w:szCs w:val="32"/>
        </w:rPr>
        <w:t>牵头负责校园、体育</w:t>
      </w:r>
      <w:r>
        <w:rPr>
          <w:rFonts w:hint="eastAsia" w:ascii="仿宋" w:hAnsi="仿宋" w:eastAsia="仿宋" w:cs="仿宋"/>
          <w:spacing w:val="10"/>
          <w:sz w:val="32"/>
          <w:szCs w:val="32"/>
        </w:rPr>
        <w:t>场馆和设施、体育行业活动安全，</w:t>
      </w:r>
      <w:r>
        <w:rPr>
          <w:rFonts w:hint="eastAsia" w:ascii="仿宋" w:hAnsi="仿宋" w:eastAsia="仿宋" w:cs="仿宋"/>
          <w:b/>
          <w:bCs/>
          <w:spacing w:val="10"/>
          <w:sz w:val="32"/>
          <w:szCs w:val="32"/>
          <w:lang w:val="en-US" w:eastAsia="zh-CN"/>
        </w:rPr>
        <w:t>民政办</w:t>
      </w:r>
      <w:r>
        <w:rPr>
          <w:rFonts w:hint="eastAsia" w:ascii="仿宋" w:hAnsi="仿宋" w:eastAsia="仿宋" w:cs="仿宋"/>
          <w:spacing w:val="10"/>
          <w:sz w:val="32"/>
          <w:szCs w:val="32"/>
        </w:rPr>
        <w:t>牵头负责养老服务、机构安全，</w:t>
      </w:r>
      <w:r>
        <w:rPr>
          <w:rFonts w:hint="eastAsia" w:ascii="仿宋" w:hAnsi="仿宋" w:eastAsia="仿宋" w:cs="仿宋"/>
          <w:b/>
          <w:bCs/>
          <w:spacing w:val="10"/>
          <w:sz w:val="32"/>
          <w:szCs w:val="32"/>
          <w:lang w:val="en-US" w:eastAsia="zh-CN"/>
        </w:rPr>
        <w:t>住建所</w:t>
      </w:r>
      <w:r>
        <w:rPr>
          <w:rFonts w:hint="eastAsia" w:ascii="仿宋" w:hAnsi="仿宋" w:eastAsia="仿宋" w:cs="仿宋"/>
          <w:spacing w:val="10"/>
          <w:sz w:val="32"/>
          <w:szCs w:val="32"/>
        </w:rPr>
        <w:t>牵头负责环保设备设施、</w:t>
      </w:r>
      <w:r>
        <w:rPr>
          <w:rFonts w:hint="eastAsia" w:ascii="仿宋" w:hAnsi="仿宋" w:eastAsia="仿宋" w:cs="仿宋"/>
          <w:spacing w:val="3"/>
          <w:sz w:val="32"/>
          <w:szCs w:val="32"/>
        </w:rPr>
        <w:t>废弃危险化学品安全</w:t>
      </w:r>
      <w:r>
        <w:rPr>
          <w:rFonts w:hint="eastAsia" w:ascii="仿宋" w:hAnsi="仿宋" w:eastAsia="仿宋" w:cs="仿宋"/>
          <w:spacing w:val="3"/>
          <w:sz w:val="32"/>
          <w:szCs w:val="32"/>
          <w:lang w:val="en-US" w:eastAsia="zh-CN"/>
        </w:rPr>
        <w:t>和</w:t>
      </w:r>
      <w:r>
        <w:rPr>
          <w:rFonts w:hint="eastAsia" w:ascii="仿宋" w:hAnsi="仿宋" w:eastAsia="仿宋" w:cs="仿宋"/>
          <w:spacing w:val="3"/>
          <w:sz w:val="32"/>
          <w:szCs w:val="32"/>
        </w:rPr>
        <w:t>建筑施工、</w:t>
      </w:r>
      <w:r>
        <w:rPr>
          <w:rFonts w:hint="eastAsia" w:ascii="仿宋" w:hAnsi="仿宋" w:eastAsia="仿宋" w:cs="仿宋"/>
          <w:spacing w:val="3"/>
          <w:sz w:val="32"/>
          <w:szCs w:val="32"/>
          <w:lang w:val="en-US" w:eastAsia="zh-CN"/>
        </w:rPr>
        <w:t>液化气</w:t>
      </w:r>
      <w:r>
        <w:rPr>
          <w:rFonts w:hint="eastAsia" w:ascii="仿宋" w:hAnsi="仿宋" w:eastAsia="仿宋" w:cs="仿宋"/>
          <w:spacing w:val="3"/>
          <w:sz w:val="32"/>
          <w:szCs w:val="32"/>
        </w:rPr>
        <w:t>、自建房、群租房、大跨度建（构）筑物安全，</w:t>
      </w:r>
      <w:r>
        <w:rPr>
          <w:rFonts w:hint="eastAsia" w:ascii="仿宋" w:hAnsi="仿宋" w:eastAsia="仿宋" w:cs="仿宋"/>
          <w:b/>
          <w:bCs/>
          <w:spacing w:val="3"/>
          <w:sz w:val="32"/>
          <w:szCs w:val="32"/>
          <w:lang w:val="en-US" w:eastAsia="zh-CN"/>
        </w:rPr>
        <w:t>派出所</w:t>
      </w:r>
      <w:r>
        <w:rPr>
          <w:rFonts w:hint="eastAsia" w:ascii="仿宋" w:hAnsi="仿宋" w:eastAsia="仿宋" w:cs="仿宋"/>
          <w:spacing w:val="3"/>
          <w:sz w:val="32"/>
          <w:szCs w:val="32"/>
        </w:rPr>
        <w:t>牵头负责道路交通安全，</w:t>
      </w:r>
      <w:r>
        <w:rPr>
          <w:rFonts w:hint="eastAsia" w:ascii="仿宋" w:hAnsi="仿宋" w:eastAsia="仿宋" w:cs="仿宋"/>
          <w:b/>
          <w:bCs/>
          <w:spacing w:val="3"/>
          <w:sz w:val="32"/>
          <w:szCs w:val="32"/>
          <w:lang w:val="en-US" w:eastAsia="zh-CN"/>
        </w:rPr>
        <w:t>交管站</w:t>
      </w:r>
      <w:r>
        <w:rPr>
          <w:rFonts w:hint="eastAsia" w:ascii="仿宋" w:hAnsi="仿宋" w:eastAsia="仿宋" w:cs="仿宋"/>
          <w:spacing w:val="3"/>
          <w:sz w:val="32"/>
          <w:szCs w:val="32"/>
        </w:rPr>
        <w:t>牵头负责道路运输，</w:t>
      </w:r>
      <w:r>
        <w:rPr>
          <w:rFonts w:hint="eastAsia" w:ascii="仿宋" w:hAnsi="仿宋" w:eastAsia="仿宋" w:cs="仿宋"/>
          <w:b/>
          <w:bCs/>
          <w:spacing w:val="3"/>
          <w:sz w:val="32"/>
          <w:szCs w:val="32"/>
          <w:lang w:val="en-US" w:eastAsia="zh-CN"/>
        </w:rPr>
        <w:t>农经站、农机站、畜牧站</w:t>
      </w:r>
      <w:r>
        <w:rPr>
          <w:rFonts w:hint="eastAsia" w:ascii="仿宋" w:hAnsi="仿宋" w:eastAsia="仿宋" w:cs="仿宋"/>
          <w:spacing w:val="4"/>
          <w:sz w:val="32"/>
          <w:szCs w:val="32"/>
        </w:rPr>
        <w:t>按职责分工牵头负责农业、农机、畜禽养殖安全，</w:t>
      </w:r>
      <w:r>
        <w:rPr>
          <w:rFonts w:hint="eastAsia" w:ascii="仿宋" w:hAnsi="仿宋" w:eastAsia="仿宋" w:cs="仿宋"/>
          <w:b/>
          <w:bCs/>
          <w:spacing w:val="3"/>
          <w:sz w:val="32"/>
          <w:szCs w:val="32"/>
        </w:rPr>
        <w:t>水利</w:t>
      </w:r>
      <w:r>
        <w:rPr>
          <w:rFonts w:hint="eastAsia" w:ascii="仿宋" w:hAnsi="仿宋" w:eastAsia="仿宋" w:cs="仿宋"/>
          <w:b/>
          <w:bCs/>
          <w:spacing w:val="3"/>
          <w:sz w:val="32"/>
          <w:szCs w:val="32"/>
          <w:lang w:val="en-US" w:eastAsia="zh-CN"/>
        </w:rPr>
        <w:t>站</w:t>
      </w:r>
      <w:r>
        <w:rPr>
          <w:rFonts w:hint="eastAsia" w:ascii="仿宋" w:hAnsi="仿宋" w:eastAsia="仿宋" w:cs="仿宋"/>
          <w:spacing w:val="3"/>
          <w:sz w:val="32"/>
          <w:szCs w:val="32"/>
        </w:rPr>
        <w:t>牵头负责水利行业安全，</w:t>
      </w:r>
      <w:r>
        <w:rPr>
          <w:rFonts w:hint="eastAsia" w:ascii="仿宋" w:hAnsi="仿宋" w:eastAsia="仿宋" w:cs="仿宋"/>
          <w:b/>
          <w:bCs/>
          <w:spacing w:val="3"/>
          <w:sz w:val="32"/>
          <w:szCs w:val="32"/>
          <w:lang w:val="en-US" w:eastAsia="zh-CN"/>
        </w:rPr>
        <w:t>文广站</w:t>
      </w:r>
      <w:r>
        <w:rPr>
          <w:rFonts w:hint="eastAsia" w:ascii="仿宋" w:hAnsi="仿宋" w:eastAsia="仿宋" w:cs="仿宋"/>
          <w:spacing w:val="3"/>
          <w:sz w:val="32"/>
          <w:szCs w:val="32"/>
        </w:rPr>
        <w:t>牵头</w:t>
      </w:r>
      <w:r>
        <w:rPr>
          <w:rFonts w:hint="eastAsia" w:ascii="仿宋" w:hAnsi="仿宋" w:eastAsia="仿宋" w:cs="仿宋"/>
          <w:spacing w:val="2"/>
          <w:sz w:val="32"/>
          <w:szCs w:val="32"/>
        </w:rPr>
        <w:t>负责文化旅游场所</w:t>
      </w:r>
      <w:r>
        <w:rPr>
          <w:rFonts w:hint="eastAsia" w:ascii="仿宋" w:hAnsi="仿宋" w:eastAsia="仿宋" w:cs="仿宋"/>
          <w:spacing w:val="3"/>
          <w:sz w:val="32"/>
          <w:szCs w:val="32"/>
        </w:rPr>
        <w:t>安全，</w:t>
      </w:r>
      <w:r>
        <w:rPr>
          <w:rFonts w:hint="eastAsia" w:ascii="仿宋" w:hAnsi="仿宋" w:eastAsia="仿宋" w:cs="仿宋"/>
          <w:b/>
          <w:bCs/>
          <w:spacing w:val="3"/>
          <w:sz w:val="32"/>
          <w:szCs w:val="32"/>
          <w:lang w:val="en-US" w:eastAsia="zh-CN"/>
        </w:rPr>
        <w:t>卫生院</w:t>
      </w:r>
      <w:r>
        <w:rPr>
          <w:rFonts w:hint="eastAsia" w:ascii="仿宋" w:hAnsi="仿宋" w:eastAsia="仿宋" w:cs="仿宋"/>
          <w:spacing w:val="3"/>
          <w:sz w:val="32"/>
          <w:szCs w:val="32"/>
        </w:rPr>
        <w:t>牵头负责职业卫生、医疗卫生托育机构</w:t>
      </w:r>
      <w:r>
        <w:rPr>
          <w:rFonts w:hint="eastAsia" w:ascii="仿宋" w:hAnsi="仿宋" w:eastAsia="仿宋" w:cs="仿宋"/>
          <w:spacing w:val="5"/>
          <w:sz w:val="32"/>
          <w:szCs w:val="32"/>
        </w:rPr>
        <w:t>安全，</w:t>
      </w:r>
      <w:r>
        <w:rPr>
          <w:rFonts w:hint="eastAsia" w:ascii="仿宋" w:hAnsi="仿宋" w:eastAsia="仿宋" w:cs="仿宋"/>
          <w:b/>
          <w:bCs/>
          <w:spacing w:val="5"/>
          <w:sz w:val="32"/>
          <w:szCs w:val="32"/>
          <w:lang w:val="en-US" w:eastAsia="zh-CN"/>
        </w:rPr>
        <w:t>镇应急办</w:t>
      </w:r>
      <w:r>
        <w:rPr>
          <w:rFonts w:hint="eastAsia" w:ascii="仿宋" w:hAnsi="仿宋" w:eastAsia="仿宋" w:cs="仿宋"/>
          <w:spacing w:val="5"/>
          <w:sz w:val="32"/>
          <w:szCs w:val="32"/>
        </w:rPr>
        <w:t>牵头负责危化品、烟花爆竹、工贸安</w:t>
      </w:r>
      <w:r>
        <w:rPr>
          <w:rFonts w:hint="eastAsia" w:ascii="仿宋" w:hAnsi="仿宋" w:eastAsia="仿宋" w:cs="仿宋"/>
          <w:spacing w:val="4"/>
          <w:sz w:val="32"/>
          <w:szCs w:val="32"/>
        </w:rPr>
        <w:t>全</w:t>
      </w:r>
      <w:r>
        <w:rPr>
          <w:rFonts w:hint="eastAsia" w:ascii="仿宋" w:hAnsi="仿宋" w:eastAsia="仿宋" w:cs="仿宋"/>
          <w:spacing w:val="5"/>
          <w:sz w:val="32"/>
          <w:szCs w:val="32"/>
        </w:rPr>
        <w:t>商贸服务（含餐饮业、住宿业）、再生资源回收、成品</w:t>
      </w:r>
      <w:r>
        <w:rPr>
          <w:rFonts w:hint="eastAsia" w:ascii="仿宋" w:hAnsi="仿宋" w:eastAsia="仿宋" w:cs="仿宋"/>
          <w:spacing w:val="4"/>
          <w:sz w:val="32"/>
          <w:szCs w:val="32"/>
        </w:rPr>
        <w:t>油流通、邮政快递业等行业安全，</w:t>
      </w:r>
      <w:r>
        <w:rPr>
          <w:rFonts w:hint="eastAsia" w:ascii="仿宋" w:hAnsi="仿宋" w:eastAsia="仿宋" w:cs="仿宋"/>
          <w:b/>
          <w:bCs/>
          <w:spacing w:val="3"/>
          <w:sz w:val="32"/>
          <w:szCs w:val="32"/>
        </w:rPr>
        <w:t>市场监管</w:t>
      </w:r>
      <w:r>
        <w:rPr>
          <w:rFonts w:hint="eastAsia" w:ascii="仿宋" w:hAnsi="仿宋" w:eastAsia="仿宋" w:cs="仿宋"/>
          <w:b/>
          <w:bCs/>
          <w:spacing w:val="3"/>
          <w:sz w:val="32"/>
          <w:szCs w:val="32"/>
          <w:lang w:val="en-US" w:eastAsia="zh-CN"/>
        </w:rPr>
        <w:t>所</w:t>
      </w:r>
      <w:r>
        <w:rPr>
          <w:rFonts w:hint="eastAsia" w:ascii="仿宋" w:hAnsi="仿宋" w:eastAsia="仿宋" w:cs="仿宋"/>
          <w:spacing w:val="3"/>
          <w:sz w:val="32"/>
          <w:szCs w:val="32"/>
        </w:rPr>
        <w:t>牵头负责特种设备安全，</w:t>
      </w:r>
      <w:r>
        <w:rPr>
          <w:rFonts w:hint="eastAsia" w:ascii="仿宋" w:hAnsi="仿宋" w:eastAsia="仿宋" w:cs="仿宋"/>
          <w:b/>
          <w:bCs/>
          <w:spacing w:val="3"/>
          <w:sz w:val="32"/>
          <w:szCs w:val="32"/>
          <w:lang w:val="en-US" w:eastAsia="zh-CN"/>
        </w:rPr>
        <w:t>国土局</w:t>
      </w:r>
      <w:r>
        <w:rPr>
          <w:rFonts w:hint="eastAsia" w:ascii="仿宋" w:hAnsi="仿宋" w:eastAsia="仿宋" w:cs="仿宋"/>
          <w:spacing w:val="3"/>
          <w:sz w:val="32"/>
          <w:szCs w:val="32"/>
        </w:rPr>
        <w:t>牵头负责林业安全，</w:t>
      </w:r>
      <w:r>
        <w:rPr>
          <w:rFonts w:hint="eastAsia" w:ascii="仿宋" w:hAnsi="仿宋" w:eastAsia="仿宋" w:cs="仿宋"/>
          <w:spacing w:val="3"/>
          <w:sz w:val="32"/>
          <w:szCs w:val="32"/>
          <w:lang w:val="en-US" w:eastAsia="zh-CN"/>
        </w:rPr>
        <w:t>供电站</w:t>
      </w:r>
      <w:r>
        <w:rPr>
          <w:rFonts w:hint="eastAsia" w:ascii="仿宋" w:hAnsi="仿宋" w:eastAsia="仿宋" w:cs="仿宋"/>
          <w:spacing w:val="3"/>
          <w:sz w:val="32"/>
          <w:szCs w:val="32"/>
        </w:rPr>
        <w:t>牵头负责</w:t>
      </w:r>
      <w:r>
        <w:rPr>
          <w:rFonts w:hint="eastAsia" w:ascii="仿宋" w:hAnsi="仿宋" w:eastAsia="仿宋" w:cs="仿宋"/>
          <w:spacing w:val="5"/>
          <w:sz w:val="32"/>
          <w:szCs w:val="32"/>
        </w:rPr>
        <w:t>电力安全，</w:t>
      </w:r>
      <w:r>
        <w:rPr>
          <w:rFonts w:hint="eastAsia" w:ascii="仿宋" w:hAnsi="仿宋" w:eastAsia="仿宋" w:cs="仿宋"/>
          <w:b/>
          <w:bCs/>
          <w:spacing w:val="4"/>
          <w:sz w:val="32"/>
          <w:szCs w:val="32"/>
          <w:lang w:val="en-US" w:eastAsia="zh-CN"/>
        </w:rPr>
        <w:t>派出所</w:t>
      </w:r>
      <w:r>
        <w:rPr>
          <w:rFonts w:hint="eastAsia" w:ascii="仿宋" w:hAnsi="仿宋" w:eastAsia="仿宋" w:cs="仿宋"/>
          <w:spacing w:val="4"/>
          <w:sz w:val="32"/>
          <w:szCs w:val="32"/>
        </w:rPr>
        <w:t>牵头负责消防</w:t>
      </w:r>
      <w:r>
        <w:rPr>
          <w:rFonts w:hint="eastAsia" w:ascii="仿宋" w:hAnsi="仿宋" w:eastAsia="仿宋" w:cs="仿宋"/>
          <w:spacing w:val="5"/>
          <w:sz w:val="32"/>
          <w:szCs w:val="32"/>
        </w:rPr>
        <w:t>安全</w:t>
      </w:r>
      <w:r>
        <w:rPr>
          <w:rFonts w:hint="eastAsia" w:ascii="仿宋" w:hAnsi="仿宋" w:eastAsia="仿宋" w:cs="仿宋"/>
          <w:spacing w:val="3"/>
          <w:sz w:val="32"/>
          <w:szCs w:val="32"/>
        </w:rPr>
        <w:t>。</w:t>
      </w:r>
      <w:r>
        <w:rPr>
          <w:rFonts w:hint="eastAsia" w:ascii="仿宋" w:hAnsi="仿宋" w:eastAsia="仿宋" w:cs="仿宋"/>
          <w:b/>
          <w:bCs/>
          <w:spacing w:val="3"/>
          <w:sz w:val="32"/>
          <w:szCs w:val="32"/>
        </w:rPr>
        <w:t>其他有关部门</w:t>
      </w:r>
      <w:r>
        <w:rPr>
          <w:rFonts w:hint="eastAsia" w:ascii="仿宋" w:hAnsi="仿宋" w:eastAsia="仿宋" w:cs="仿宋"/>
          <w:spacing w:val="3"/>
          <w:sz w:val="32"/>
          <w:szCs w:val="32"/>
        </w:rPr>
        <w:t>按照安全生产“三管三必须”要求，分别牵头负</w:t>
      </w:r>
      <w:r>
        <w:rPr>
          <w:rFonts w:hint="eastAsia" w:ascii="仿宋" w:hAnsi="仿宋" w:eastAsia="仿宋" w:cs="仿宋"/>
          <w:spacing w:val="7"/>
          <w:sz w:val="32"/>
          <w:szCs w:val="32"/>
        </w:rPr>
        <w:t>责相关行业领域治本攻坚行动。</w:t>
      </w:r>
    </w:p>
    <w:p>
      <w:pPr>
        <w:keepNext w:val="0"/>
        <w:keepLines w:val="0"/>
        <w:pageBreakBefore w:val="0"/>
        <w:widowControl/>
        <w:kinsoku w:val="0"/>
        <w:wordWrap/>
        <w:overflowPunct/>
        <w:topLinePunct w:val="0"/>
        <w:autoSpaceDE w:val="0"/>
        <w:autoSpaceDN w:val="0"/>
        <w:bidi w:val="0"/>
        <w:adjustRightInd w:val="0"/>
        <w:snapToGrid w:val="0"/>
        <w:spacing w:before="205" w:line="580" w:lineRule="exact"/>
        <w:ind w:firstLine="640"/>
        <w:jc w:val="both"/>
        <w:textAlignment w:val="baseline"/>
        <w:rPr>
          <w:rFonts w:hint="eastAsia" w:ascii="仿宋" w:hAnsi="仿宋" w:eastAsia="仿宋" w:cs="仿宋"/>
          <w:sz w:val="32"/>
          <w:szCs w:val="32"/>
        </w:rPr>
      </w:pPr>
      <w:r>
        <w:rPr>
          <w:rFonts w:hint="eastAsia" w:ascii="仿宋" w:hAnsi="仿宋" w:eastAsia="仿宋" w:cs="仿宋"/>
          <w:b/>
          <w:bCs/>
          <w:spacing w:val="5"/>
          <w:sz w:val="32"/>
          <w:szCs w:val="32"/>
        </w:rPr>
        <w:t>（三）加大安全投入。</w:t>
      </w:r>
      <w:r>
        <w:rPr>
          <w:rFonts w:hint="eastAsia" w:ascii="仿宋" w:hAnsi="仿宋" w:eastAsia="仿宋" w:cs="仿宋"/>
          <w:spacing w:val="5"/>
          <w:sz w:val="32"/>
          <w:szCs w:val="32"/>
        </w:rPr>
        <w:t>各</w:t>
      </w:r>
      <w:r>
        <w:rPr>
          <w:rFonts w:hint="eastAsia" w:ascii="仿宋" w:hAnsi="仿宋" w:eastAsia="仿宋" w:cs="仿宋"/>
          <w:spacing w:val="5"/>
          <w:sz w:val="32"/>
          <w:szCs w:val="32"/>
          <w:lang w:val="en-US" w:eastAsia="zh-CN"/>
        </w:rPr>
        <w:t>村、各</w:t>
      </w:r>
      <w:r>
        <w:rPr>
          <w:rFonts w:hint="eastAsia" w:ascii="仿宋" w:hAnsi="仿宋" w:eastAsia="仿宋" w:cs="仿宋"/>
          <w:spacing w:val="5"/>
          <w:sz w:val="32"/>
          <w:szCs w:val="32"/>
        </w:rPr>
        <w:t>有关部门和单位要加大安全生产投入，合理安排重大事故隐患排查整治等相关经费，切实做好安全生产治本攻坚各项任务措施的支撑保障。各</w:t>
      </w:r>
      <w:r>
        <w:rPr>
          <w:rFonts w:hint="eastAsia" w:ascii="仿宋" w:hAnsi="仿宋" w:eastAsia="仿宋" w:cs="仿宋"/>
          <w:spacing w:val="18"/>
          <w:sz w:val="32"/>
          <w:szCs w:val="32"/>
        </w:rPr>
        <w:t xml:space="preserve"> </w:t>
      </w:r>
      <w:r>
        <w:rPr>
          <w:rFonts w:hint="eastAsia" w:ascii="仿宋" w:hAnsi="仿宋" w:eastAsia="仿宋" w:cs="仿宋"/>
          <w:spacing w:val="5"/>
          <w:sz w:val="32"/>
          <w:szCs w:val="32"/>
        </w:rPr>
        <w:t>有关部门单位要聚焦制约安全生产的重点难点问题，加强统筹规划，落实整治资金，一张蓝图绘到底，以久久为功的劲头持续推进“人防、技防、工程防、管理防”等治本之策落实，不断提升本质安全水平。要督促企业单位加大安全生产投入力度，严格执行《企业安全生产费用提取和使用管理办法》，在企业绩效考核中把安全投入作为重要考核内容，严防低价中标影响企业正常安全</w:t>
      </w:r>
      <w:r>
        <w:rPr>
          <w:rFonts w:hint="eastAsia" w:ascii="仿宋" w:hAnsi="仿宋" w:eastAsia="仿宋" w:cs="仿宋"/>
          <w:sz w:val="32"/>
          <w:szCs w:val="32"/>
        </w:rPr>
        <w:t>投入。</w:t>
      </w:r>
    </w:p>
    <w:p>
      <w:pPr>
        <w:keepNext w:val="0"/>
        <w:keepLines w:val="0"/>
        <w:pageBreakBefore w:val="0"/>
        <w:widowControl/>
        <w:kinsoku w:val="0"/>
        <w:wordWrap/>
        <w:overflowPunct/>
        <w:topLinePunct w:val="0"/>
        <w:autoSpaceDE w:val="0"/>
        <w:autoSpaceDN w:val="0"/>
        <w:bidi w:val="0"/>
        <w:adjustRightInd w:val="0"/>
        <w:snapToGrid w:val="0"/>
        <w:spacing w:before="198" w:line="580" w:lineRule="exact"/>
        <w:ind w:left="2" w:firstLine="637"/>
        <w:jc w:val="both"/>
        <w:textAlignment w:val="baseline"/>
        <w:rPr>
          <w:rFonts w:hint="eastAsia" w:ascii="仿宋" w:hAnsi="仿宋" w:eastAsia="仿宋" w:cs="仿宋"/>
          <w:sz w:val="32"/>
          <w:szCs w:val="32"/>
        </w:rPr>
      </w:pPr>
      <w:r>
        <w:rPr>
          <w:rFonts w:hint="eastAsia" w:ascii="仿宋" w:hAnsi="仿宋" w:eastAsia="仿宋" w:cs="仿宋"/>
          <w:b/>
          <w:bCs/>
          <w:spacing w:val="5"/>
          <w:sz w:val="32"/>
          <w:szCs w:val="32"/>
        </w:rPr>
        <w:t>（四）完善制度措施。</w:t>
      </w:r>
      <w:r>
        <w:rPr>
          <w:rFonts w:hint="eastAsia" w:ascii="仿宋" w:hAnsi="仿宋" w:eastAsia="仿宋" w:cs="仿宋"/>
          <w:spacing w:val="5"/>
          <w:sz w:val="32"/>
          <w:szCs w:val="32"/>
          <w:lang w:val="en-US" w:eastAsia="zh-CN"/>
        </w:rPr>
        <w:t>各村及</w:t>
      </w:r>
      <w:r>
        <w:rPr>
          <w:rFonts w:hint="eastAsia" w:ascii="仿宋" w:hAnsi="仿宋" w:eastAsia="仿宋" w:cs="仿宋"/>
          <w:spacing w:val="5"/>
          <w:sz w:val="32"/>
          <w:szCs w:val="32"/>
        </w:rPr>
        <w:t>有关部门和单位要进一步强化法治思维，加强宏观调控和配套政策供给，增强安全生产综合能力。要聚焦安全生产重点难点问题，推动不断完善有关制度措施和工作规定要求，健全常态化工作机制，切实提升安全生产依法治理能力和水平。要加强重点行业领域强制性标准、规范、规程的监督落实，从源头上提升安全防范能力。要积极推动制定完善安全生产地方性法规标准，因地制宜加强安全生</w:t>
      </w:r>
    </w:p>
    <w:p>
      <w:pPr>
        <w:keepNext w:val="0"/>
        <w:keepLines w:val="0"/>
        <w:pageBreakBefore w:val="0"/>
        <w:widowControl/>
        <w:kinsoku w:val="0"/>
        <w:wordWrap/>
        <w:overflowPunct/>
        <w:topLinePunct w:val="0"/>
        <w:autoSpaceDE w:val="0"/>
        <w:autoSpaceDN w:val="0"/>
        <w:bidi w:val="0"/>
        <w:adjustRightInd w:val="0"/>
        <w:snapToGrid w:val="0"/>
        <w:spacing w:before="1" w:line="580" w:lineRule="exact"/>
        <w:ind w:left="5"/>
        <w:jc w:val="both"/>
        <w:textAlignment w:val="baseline"/>
        <w:rPr>
          <w:rFonts w:hint="eastAsia" w:ascii="仿宋" w:hAnsi="仿宋" w:eastAsia="仿宋" w:cs="仿宋"/>
          <w:sz w:val="32"/>
          <w:szCs w:val="32"/>
        </w:rPr>
      </w:pPr>
      <w:r>
        <w:rPr>
          <w:rFonts w:hint="eastAsia" w:ascii="仿宋" w:hAnsi="仿宋" w:eastAsia="仿宋" w:cs="仿宋"/>
          <w:spacing w:val="6"/>
          <w:sz w:val="32"/>
          <w:szCs w:val="32"/>
        </w:rPr>
        <w:t>产法制化建设。</w:t>
      </w:r>
    </w:p>
    <w:p>
      <w:pPr>
        <w:keepNext w:val="0"/>
        <w:keepLines w:val="0"/>
        <w:pageBreakBefore w:val="0"/>
        <w:widowControl/>
        <w:kinsoku w:val="0"/>
        <w:wordWrap/>
        <w:overflowPunct/>
        <w:topLinePunct w:val="0"/>
        <w:autoSpaceDE w:val="0"/>
        <w:autoSpaceDN w:val="0"/>
        <w:bidi w:val="0"/>
        <w:adjustRightInd w:val="0"/>
        <w:snapToGrid w:val="0"/>
        <w:spacing w:before="200" w:line="580" w:lineRule="exact"/>
        <w:ind w:right="6" w:firstLine="637"/>
        <w:jc w:val="both"/>
        <w:textAlignment w:val="baseline"/>
        <w:rPr>
          <w:rFonts w:hint="eastAsia" w:ascii="仿宋" w:hAnsi="仿宋" w:eastAsia="仿宋" w:cs="仿宋"/>
          <w:sz w:val="32"/>
          <w:szCs w:val="32"/>
        </w:rPr>
      </w:pPr>
      <w:r>
        <w:rPr>
          <w:rFonts w:hint="eastAsia" w:ascii="仿宋" w:hAnsi="仿宋" w:eastAsia="仿宋" w:cs="仿宋"/>
          <w:b/>
          <w:bCs/>
          <w:spacing w:val="3"/>
          <w:sz w:val="32"/>
          <w:szCs w:val="32"/>
        </w:rPr>
        <w:t>（五）强化正向激励。</w:t>
      </w:r>
      <w:r>
        <w:rPr>
          <w:rFonts w:hint="eastAsia" w:ascii="仿宋" w:hAnsi="仿宋" w:eastAsia="仿宋" w:cs="仿宋"/>
          <w:spacing w:val="3"/>
          <w:sz w:val="32"/>
          <w:szCs w:val="32"/>
        </w:rPr>
        <w:t>镇</w:t>
      </w:r>
      <w:r>
        <w:rPr>
          <w:rFonts w:hint="eastAsia" w:ascii="仿宋" w:hAnsi="仿宋" w:eastAsia="仿宋" w:cs="仿宋"/>
          <w:spacing w:val="3"/>
          <w:sz w:val="32"/>
          <w:szCs w:val="32"/>
          <w:lang w:val="en-US" w:eastAsia="zh-CN"/>
        </w:rPr>
        <w:t>镇政府</w:t>
      </w:r>
      <w:r>
        <w:rPr>
          <w:rFonts w:hint="eastAsia" w:ascii="仿宋" w:hAnsi="仿宋" w:eastAsia="仿宋" w:cs="仿宋"/>
          <w:spacing w:val="3"/>
          <w:sz w:val="32"/>
          <w:szCs w:val="32"/>
        </w:rPr>
        <w:t>及有关部门和单</w:t>
      </w:r>
      <w:r>
        <w:rPr>
          <w:rFonts w:hint="eastAsia" w:ascii="仿宋" w:hAnsi="仿宋" w:eastAsia="仿宋" w:cs="仿宋"/>
          <w:spacing w:val="5"/>
          <w:sz w:val="32"/>
          <w:szCs w:val="32"/>
        </w:rPr>
        <w:t>位要用好正向激励手段，利用好安全生产“赛马”机制，在</w:t>
      </w:r>
      <w:r>
        <w:rPr>
          <w:rFonts w:hint="eastAsia" w:ascii="仿宋" w:hAnsi="仿宋" w:eastAsia="仿宋" w:cs="仿宋"/>
          <w:spacing w:val="4"/>
          <w:sz w:val="32"/>
          <w:szCs w:val="32"/>
        </w:rPr>
        <w:t>干部考察、评优评先等工作中注意了解治本攻坚三年行</w:t>
      </w:r>
      <w:r>
        <w:rPr>
          <w:rFonts w:hint="eastAsia" w:ascii="仿宋" w:hAnsi="仿宋" w:eastAsia="仿宋" w:cs="仿宋"/>
          <w:spacing w:val="3"/>
          <w:sz w:val="32"/>
          <w:szCs w:val="32"/>
        </w:rPr>
        <w:t>动开展</w:t>
      </w:r>
      <w:r>
        <w:rPr>
          <w:rFonts w:hint="eastAsia" w:ascii="仿宋" w:hAnsi="仿宋" w:eastAsia="仿宋" w:cs="仿宋"/>
          <w:spacing w:val="4"/>
          <w:sz w:val="32"/>
          <w:szCs w:val="32"/>
        </w:rPr>
        <w:t>情况，按照有关规定对治本攻坚工作中成绩突出的集体和</w:t>
      </w:r>
      <w:r>
        <w:rPr>
          <w:rFonts w:hint="eastAsia" w:ascii="仿宋" w:hAnsi="仿宋" w:eastAsia="仿宋" w:cs="仿宋"/>
          <w:spacing w:val="3"/>
          <w:sz w:val="32"/>
          <w:szCs w:val="32"/>
        </w:rPr>
        <w:t>个人进行表彰奖励，相关领导干部在同等条件下可按规定优先提拔晋升。</w:t>
      </w:r>
      <w:r>
        <w:rPr>
          <w:rFonts w:hint="eastAsia" w:ascii="仿宋" w:hAnsi="仿宋" w:eastAsia="仿宋" w:cs="仿宋"/>
          <w:spacing w:val="5"/>
          <w:sz w:val="32"/>
          <w:szCs w:val="32"/>
        </w:rPr>
        <w:t>要加大治本攻坚工作中成绩先进单位的通报表扬力度，强化正面</w:t>
      </w:r>
      <w:r>
        <w:rPr>
          <w:rFonts w:hint="eastAsia" w:ascii="仿宋" w:hAnsi="仿宋" w:eastAsia="仿宋" w:cs="仿宋"/>
          <w:spacing w:val="6"/>
          <w:sz w:val="32"/>
          <w:szCs w:val="32"/>
        </w:rPr>
        <w:t>典型引导和示范引路，以点带面推动整体工作水平提升。</w:t>
      </w:r>
    </w:p>
    <w:p>
      <w:pPr>
        <w:keepNext w:val="0"/>
        <w:keepLines w:val="0"/>
        <w:pageBreakBefore w:val="0"/>
        <w:widowControl/>
        <w:kinsoku w:val="0"/>
        <w:wordWrap/>
        <w:overflowPunct/>
        <w:topLinePunct w:val="0"/>
        <w:autoSpaceDE w:val="0"/>
        <w:autoSpaceDN w:val="0"/>
        <w:bidi w:val="0"/>
        <w:adjustRightInd w:val="0"/>
        <w:snapToGrid w:val="0"/>
        <w:spacing w:before="208" w:line="580" w:lineRule="exact"/>
        <w:ind w:firstLine="637"/>
        <w:jc w:val="both"/>
        <w:textAlignment w:val="baseline"/>
        <w:rPr>
          <w:rFonts w:hint="eastAsia" w:ascii="仿宋" w:hAnsi="仿宋" w:eastAsia="仿宋" w:cs="仿宋"/>
          <w:sz w:val="32"/>
          <w:szCs w:val="32"/>
        </w:rPr>
      </w:pPr>
      <w:r>
        <w:rPr>
          <w:rFonts w:hint="eastAsia" w:ascii="仿宋" w:hAnsi="仿宋" w:eastAsia="仿宋" w:cs="仿宋"/>
          <w:b/>
          <w:bCs/>
          <w:spacing w:val="4"/>
          <w:sz w:val="32"/>
          <w:szCs w:val="32"/>
        </w:rPr>
        <w:t>（六）强化</w:t>
      </w:r>
      <w:r>
        <w:rPr>
          <w:rFonts w:hint="eastAsia" w:ascii="仿宋" w:hAnsi="仿宋" w:eastAsia="仿宋" w:cs="仿宋"/>
          <w:b/>
          <w:bCs/>
          <w:spacing w:val="4"/>
          <w:sz w:val="32"/>
          <w:szCs w:val="32"/>
          <w:lang w:val="en-US" w:eastAsia="zh-CN"/>
        </w:rPr>
        <w:t>监督检查</w:t>
      </w:r>
      <w:r>
        <w:rPr>
          <w:rFonts w:hint="eastAsia" w:ascii="仿宋" w:hAnsi="仿宋" w:eastAsia="仿宋" w:cs="仿宋"/>
          <w:b/>
          <w:bCs/>
          <w:spacing w:val="4"/>
          <w:sz w:val="32"/>
          <w:szCs w:val="32"/>
        </w:rPr>
        <w:t>。</w:t>
      </w:r>
      <w:r>
        <w:rPr>
          <w:rFonts w:hint="eastAsia" w:ascii="仿宋" w:hAnsi="仿宋" w:eastAsia="仿宋" w:cs="仿宋"/>
          <w:spacing w:val="4"/>
          <w:sz w:val="32"/>
          <w:szCs w:val="32"/>
          <w:lang w:val="en-US" w:eastAsia="zh-CN"/>
        </w:rPr>
        <w:t>镇政府</w:t>
      </w:r>
      <w:r>
        <w:rPr>
          <w:rFonts w:hint="eastAsia" w:ascii="仿宋" w:hAnsi="仿宋" w:eastAsia="仿宋" w:cs="仿宋"/>
          <w:spacing w:val="4"/>
          <w:sz w:val="32"/>
          <w:szCs w:val="32"/>
        </w:rPr>
        <w:t>将把治本攻</w:t>
      </w:r>
      <w:r>
        <w:rPr>
          <w:rFonts w:hint="eastAsia" w:ascii="仿宋" w:hAnsi="仿宋" w:eastAsia="仿宋" w:cs="仿宋"/>
          <w:spacing w:val="3"/>
          <w:sz w:val="32"/>
          <w:szCs w:val="32"/>
        </w:rPr>
        <w:t>坚三年行动作为安全生产和消防工作考核重点，</w:t>
      </w:r>
      <w:r>
        <w:rPr>
          <w:rFonts w:hint="eastAsia" w:ascii="仿宋" w:hAnsi="仿宋" w:eastAsia="仿宋" w:cs="仿宋"/>
          <w:spacing w:val="3"/>
          <w:sz w:val="32"/>
          <w:szCs w:val="32"/>
          <w:lang w:val="en-US" w:eastAsia="zh-CN"/>
        </w:rPr>
        <w:t>并</w:t>
      </w:r>
      <w:r>
        <w:rPr>
          <w:rFonts w:hint="eastAsia" w:ascii="仿宋" w:hAnsi="仿宋" w:eastAsia="仿宋" w:cs="仿宋"/>
          <w:spacing w:val="4"/>
          <w:sz w:val="32"/>
          <w:szCs w:val="32"/>
        </w:rPr>
        <w:t>将考核结果作为</w:t>
      </w:r>
      <w:r>
        <w:rPr>
          <w:rFonts w:hint="eastAsia" w:ascii="仿宋" w:hAnsi="仿宋" w:eastAsia="仿宋" w:cs="仿宋"/>
          <w:spacing w:val="4"/>
          <w:sz w:val="32"/>
          <w:szCs w:val="32"/>
          <w:lang w:val="en-US" w:eastAsia="zh-CN"/>
        </w:rPr>
        <w:t>各村</w:t>
      </w:r>
      <w:r>
        <w:rPr>
          <w:rFonts w:hint="eastAsia" w:ascii="仿宋" w:hAnsi="仿宋" w:eastAsia="仿宋" w:cs="仿宋"/>
          <w:spacing w:val="4"/>
          <w:sz w:val="32"/>
          <w:szCs w:val="32"/>
        </w:rPr>
        <w:t>及有关部门和单位干部政绩考核评价的重要参考；优化考核</w:t>
      </w:r>
      <w:r>
        <w:rPr>
          <w:rFonts w:hint="eastAsia" w:ascii="仿宋" w:hAnsi="仿宋" w:eastAsia="仿宋" w:cs="仿宋"/>
          <w:spacing w:val="1"/>
          <w:sz w:val="32"/>
          <w:szCs w:val="32"/>
        </w:rPr>
        <w:t>方式方法，将“多通报、多发督促函、多暗访”作为压实责任、</w:t>
      </w:r>
      <w:r>
        <w:rPr>
          <w:rFonts w:hint="eastAsia" w:ascii="仿宋" w:hAnsi="仿宋" w:eastAsia="仿宋" w:cs="仿宋"/>
          <w:spacing w:val="4"/>
          <w:sz w:val="32"/>
          <w:szCs w:val="32"/>
        </w:rPr>
        <w:t>推动工作的重要方式，建立完善安委会督办交办制度，对治本攻坚行动重视不够、重点工作推动落实不力、重大事故隐患排查整</w:t>
      </w:r>
      <w:r>
        <w:rPr>
          <w:rFonts w:hint="eastAsia" w:ascii="仿宋" w:hAnsi="仿宋" w:eastAsia="仿宋" w:cs="仿宋"/>
          <w:spacing w:val="1"/>
          <w:sz w:val="32"/>
          <w:szCs w:val="32"/>
        </w:rPr>
        <w:t>治不到位的部门和单位，要及时约谈、通报、曝光。</w:t>
      </w:r>
      <w:r>
        <w:rPr>
          <w:rFonts w:hint="eastAsia" w:ascii="仿宋" w:hAnsi="仿宋" w:eastAsia="仿宋" w:cs="仿宋"/>
          <w:spacing w:val="5"/>
          <w:sz w:val="32"/>
          <w:szCs w:val="32"/>
        </w:rPr>
        <w:t>严格问责问效，推</w:t>
      </w:r>
      <w:r>
        <w:rPr>
          <w:rFonts w:hint="eastAsia" w:ascii="仿宋" w:hAnsi="仿宋" w:eastAsia="仿宋" w:cs="仿宋"/>
          <w:spacing w:val="7"/>
          <w:sz w:val="32"/>
          <w:szCs w:val="32"/>
        </w:rPr>
        <w:t>动安全生产治本攻坚三年行动落实落地。</w:t>
      </w:r>
    </w:p>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C5C6"/>
    <w:multiLevelType w:val="singleLevel"/>
    <w:tmpl w:val="1581C5C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Zjk4MzM0MDMxYTFiMTMxYzU5ZWZiNzQ2MDM0ZWEifQ=="/>
  </w:docVars>
  <w:rsids>
    <w:rsidRoot w:val="00000000"/>
    <w:rsid w:val="0A0D005C"/>
    <w:rsid w:val="3DF6607A"/>
    <w:rsid w:val="5A8E21D1"/>
    <w:rsid w:val="771C2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customStyle="1" w:styleId="2">
    <w:name w:val="_Style 2"/>
    <w:basedOn w:val="1"/>
    <w:next w:val="3"/>
    <w:autoRedefine/>
    <w:qFormat/>
    <w:uiPriority w:val="99"/>
    <w:pPr>
      <w:spacing w:line="351" w:lineRule="atLeast"/>
      <w:ind w:firstLine="623"/>
      <w:textAlignment w:val="baseline"/>
    </w:pPr>
    <w:rPr>
      <w:rFonts w:eastAsia="仿宋_GB2312"/>
      <w:color w:val="000000"/>
      <w:sz w:val="31"/>
      <w:szCs w:val="31"/>
    </w:rPr>
  </w:style>
  <w:style w:type="paragraph" w:styleId="3">
    <w:name w:val="header"/>
    <w:basedOn w:val="1"/>
    <w:next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2024-02-27T07:29:00Z</dcterms:created>
  <dc:creator>Y</dc:creator>
  <cp:lastModifiedBy>Y</cp:lastModifiedBy>
  <cp:lastPrinted>2024-02-27T07:41:00Z</cp:lastPrinted>
  <dcterms:modified xsi:type="dcterms:W3CDTF">2024-02-27T07:46:22Z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62E14D7AFE8F4F66AF1D7B9EB915826B_12</vt:lpwstr>
  </property>
</Properties>
</file>