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ascii="Times New Roman" w:hAnsi="Times New Roman" w:eastAsia="方正小标宋简体" w:cs="方正小标宋简体"/>
          <w:bCs/>
          <w:spacing w:val="20"/>
          <w:sz w:val="44"/>
          <w:szCs w:val="44"/>
          <w:lang w:val="en-US" w:eastAsia="zh-CN"/>
        </w:rPr>
      </w:pPr>
      <w:r>
        <w:rPr>
          <w:rFonts w:hint="eastAsia" w:ascii="Times New Roman" w:hAnsi="Times New Roman" w:eastAsia="方正小标宋简体" w:cs="方正小标宋简体"/>
          <w:bCs/>
          <w:spacing w:val="20"/>
          <w:sz w:val="44"/>
          <w:szCs w:val="44"/>
        </w:rPr>
        <w:t>行政</w:t>
      </w:r>
      <w:r>
        <w:rPr>
          <w:rFonts w:hint="eastAsia" w:ascii="Times New Roman" w:hAnsi="Times New Roman" w:eastAsia="方正小标宋简体" w:cs="方正小标宋简体"/>
          <w:bCs/>
          <w:spacing w:val="20"/>
          <w:sz w:val="44"/>
          <w:szCs w:val="44"/>
          <w:lang w:val="en-US" w:eastAsia="zh-CN"/>
        </w:rPr>
        <w:t>处罚决定书</w:t>
      </w:r>
    </w:p>
    <w:p>
      <w:pPr>
        <w:adjustRightInd w:val="0"/>
        <w:snapToGrid w:val="0"/>
        <w:ind w:right="19" w:rightChars="9"/>
        <w:jc w:val="right"/>
        <w:rPr>
          <w:rFonts w:hint="eastAsia" w:ascii="Times New Roman" w:hAnsi="Times New Roman" w:eastAsia="仿宋_GB2312"/>
          <w:sz w:val="24"/>
          <w:szCs w:val="24"/>
        </w:rPr>
      </w:pPr>
      <w:r>
        <w:rPr>
          <w:rFonts w:hint="eastAsia" w:ascii="Times New Roman" w:hAnsi="Times New Roman" w:eastAsia="仿宋_GB2312"/>
          <w:sz w:val="24"/>
          <w:szCs w:val="24"/>
        </w:rPr>
        <w:t>（</w:t>
      </w:r>
      <w:r>
        <w:rPr>
          <w:rFonts w:hint="eastAsia" w:ascii="Times New Roman" w:hAnsi="Times New Roman" w:eastAsia="仿宋_GB2312"/>
          <w:sz w:val="24"/>
          <w:szCs w:val="24"/>
          <w:lang w:val="en-US" w:eastAsia="zh-CN"/>
        </w:rPr>
        <w:t>泗</w:t>
      </w:r>
      <w:r>
        <w:rPr>
          <w:rFonts w:hint="eastAsia" w:ascii="Times New Roman" w:hAnsi="Times New Roman" w:eastAsia="仿宋_GB2312"/>
          <w:sz w:val="24"/>
          <w:szCs w:val="24"/>
        </w:rPr>
        <w:t>）文</w:t>
      </w:r>
      <w:r>
        <w:rPr>
          <w:rFonts w:hint="eastAsia" w:ascii="Times New Roman" w:hAnsi="Times New Roman" w:eastAsia="仿宋_GB2312"/>
          <w:bCs/>
          <w:kern w:val="0"/>
          <w:sz w:val="24"/>
          <w:szCs w:val="24"/>
        </w:rPr>
        <w:t>综</w:t>
      </w:r>
      <w:r>
        <w:rPr>
          <w:rFonts w:hint="eastAsia" w:ascii="Times New Roman" w:hAnsi="Times New Roman" w:eastAsia="仿宋_GB2312"/>
          <w:sz w:val="24"/>
          <w:szCs w:val="24"/>
        </w:rPr>
        <w:t>罚字〔</w:t>
      </w:r>
      <w:r>
        <w:rPr>
          <w:rFonts w:hint="eastAsia" w:ascii="Times New Roman" w:hAnsi="Times New Roman" w:eastAsia="仿宋_GB2312"/>
          <w:sz w:val="24"/>
          <w:szCs w:val="24"/>
          <w:lang w:val="en-US" w:eastAsia="zh-CN"/>
        </w:rPr>
        <w:t>202</w:t>
      </w:r>
      <w:r>
        <w:rPr>
          <w:rFonts w:hint="eastAsia" w:eastAsia="仿宋_GB2312"/>
          <w:sz w:val="24"/>
          <w:szCs w:val="24"/>
          <w:lang w:val="en-US" w:eastAsia="zh-CN"/>
        </w:rPr>
        <w:t>4</w:t>
      </w:r>
      <w:r>
        <w:rPr>
          <w:rFonts w:hint="eastAsia" w:ascii="Times New Roman" w:hAnsi="Times New Roman" w:eastAsia="仿宋_GB2312"/>
          <w:sz w:val="24"/>
          <w:szCs w:val="24"/>
        </w:rPr>
        <w:t>〕</w:t>
      </w:r>
      <w:r>
        <w:rPr>
          <w:rFonts w:hint="eastAsia" w:eastAsia="仿宋_GB2312"/>
          <w:sz w:val="24"/>
          <w:szCs w:val="24"/>
          <w:lang w:val="en-US" w:eastAsia="zh-CN"/>
        </w:rPr>
        <w:t>03</w:t>
      </w:r>
      <w:r>
        <w:rPr>
          <w:rFonts w:hint="eastAsia" w:ascii="Times New Roman" w:hAnsi="Times New Roman" w:eastAsia="仿宋_GB2312"/>
          <w:sz w:val="24"/>
          <w:szCs w:val="24"/>
        </w:rPr>
        <w:t>号</w:t>
      </w:r>
    </w:p>
    <w:p>
      <w:pPr>
        <w:spacing w:line="480" w:lineRule="exact"/>
        <w:ind w:right="-78" w:rightChars="-37"/>
        <w:rPr>
          <w:rFonts w:hint="default" w:ascii="仿宋_GB2312" w:hAnsi="宋体" w:eastAsia="仿宋_GB2312"/>
          <w:sz w:val="28"/>
          <w:szCs w:val="28"/>
          <w:lang w:val="en-US" w:eastAsia="zh-CN"/>
        </w:rPr>
      </w:pPr>
      <w:r>
        <w:rPr>
          <w:rFonts w:hint="eastAsia" w:ascii="黑体" w:hAnsi="黑体" w:eastAsia="黑体" w:cs="黑体"/>
          <w:bCs/>
          <w:sz w:val="28"/>
          <w:szCs w:val="28"/>
        </w:rPr>
        <w:t>当事人：</w:t>
      </w:r>
      <w:r>
        <w:rPr>
          <w:rFonts w:hint="eastAsia" w:ascii="仿宋_GB2312" w:hAnsi="宋体" w:eastAsia="仿宋_GB2312"/>
          <w:sz w:val="28"/>
          <w:szCs w:val="28"/>
          <w:lang w:val="en-US" w:eastAsia="zh-CN"/>
        </w:rPr>
        <w:t>泗县孙荣唢呐艺术团（孙*）</w:t>
      </w:r>
    </w:p>
    <w:p>
      <w:pPr>
        <w:spacing w:line="480" w:lineRule="exact"/>
        <w:ind w:right="-78" w:rightChars="-37"/>
        <w:rPr>
          <w:rFonts w:hint="default" w:ascii="仿宋_GB2312" w:hAnsi="宋体" w:eastAsia="仿宋_GB2312"/>
          <w:sz w:val="28"/>
          <w:szCs w:val="28"/>
          <w:lang w:val="en-US" w:eastAsia="zh-CN"/>
        </w:rPr>
      </w:pPr>
      <w:r>
        <w:rPr>
          <w:rFonts w:hint="eastAsia" w:ascii="黑体" w:hAnsi="黑体" w:eastAsia="黑体" w:cs="黑体"/>
          <w:sz w:val="28"/>
          <w:szCs w:val="28"/>
        </w:rPr>
        <w:t>证照名称及编号：</w:t>
      </w:r>
      <w:r>
        <w:rPr>
          <w:rFonts w:hint="eastAsia" w:ascii="仿宋_GB2312" w:hAnsi="宋体" w:eastAsia="仿宋_GB2312"/>
          <w:sz w:val="28"/>
          <w:szCs w:val="28"/>
          <w:lang w:val="en-US" w:eastAsia="zh-CN"/>
        </w:rPr>
        <w:t>营业执照：</w:t>
      </w:r>
      <w:r>
        <w:rPr>
          <w:rFonts w:hint="eastAsia" w:ascii="Times New Roman" w:hAnsi="Times New Roman" w:eastAsia="仿宋_GB2312"/>
          <w:sz w:val="28"/>
          <w:szCs w:val="28"/>
          <w:lang w:val="en-US" w:eastAsia="zh-CN"/>
        </w:rPr>
        <w:t>92341324</w:t>
      </w:r>
      <w:r>
        <w:rPr>
          <w:rFonts w:hint="eastAsia" w:eastAsia="仿宋_GB2312"/>
          <w:sz w:val="28"/>
          <w:szCs w:val="28"/>
          <w:lang w:val="en-US" w:eastAsia="zh-CN"/>
        </w:rPr>
        <w:t>**********</w:t>
      </w:r>
    </w:p>
    <w:p>
      <w:pPr>
        <w:spacing w:line="480" w:lineRule="exact"/>
        <w:ind w:right="-78" w:rightChars="-37" w:firstLine="2240" w:firstLineChars="800"/>
        <w:rPr>
          <w:rFonts w:hint="eastAsia" w:ascii="仿宋_GB2312" w:hAnsi="宋体" w:eastAsia="仿宋_GB2312"/>
          <w:sz w:val="28"/>
          <w:szCs w:val="28"/>
          <w:u w:val="none"/>
        </w:rPr>
      </w:pPr>
      <w:r>
        <w:rPr>
          <w:rFonts w:hint="eastAsia" w:ascii="仿宋_GB2312" w:hAnsi="宋体" w:eastAsia="仿宋_GB2312"/>
          <w:sz w:val="28"/>
          <w:szCs w:val="28"/>
          <w:lang w:val="en-US" w:eastAsia="zh-CN"/>
        </w:rPr>
        <w:t>身份证：</w:t>
      </w:r>
      <w:r>
        <w:rPr>
          <w:rFonts w:hint="eastAsia" w:ascii="Times New Roman" w:hAnsi="Times New Roman" w:eastAsia="仿宋_GB2312"/>
          <w:sz w:val="28"/>
          <w:szCs w:val="28"/>
          <w:lang w:val="en-US" w:eastAsia="zh-CN"/>
        </w:rPr>
        <w:t>34222519</w:t>
      </w:r>
      <w:r>
        <w:rPr>
          <w:rFonts w:hint="eastAsia" w:eastAsia="仿宋_GB2312"/>
          <w:sz w:val="28"/>
          <w:szCs w:val="28"/>
          <w:lang w:val="en-US" w:eastAsia="zh-CN"/>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u w:val="none"/>
        </w:rPr>
        <w:t xml:space="preserve">                    </w:t>
      </w:r>
    </w:p>
    <w:p>
      <w:pPr>
        <w:spacing w:line="480" w:lineRule="exact"/>
        <w:ind w:right="-78" w:rightChars="-37"/>
        <w:rPr>
          <w:rFonts w:hint="eastAsia" w:ascii="仿宋_GB2312" w:hAnsi="宋体" w:eastAsia="仿宋_GB2312"/>
          <w:sz w:val="28"/>
          <w:szCs w:val="28"/>
          <w:u w:val="none"/>
        </w:rPr>
      </w:pPr>
      <w:r>
        <w:rPr>
          <w:rFonts w:hint="eastAsia" w:ascii="黑体" w:hAnsi="黑体" w:eastAsia="黑体" w:cs="黑体"/>
          <w:bCs/>
          <w:sz w:val="28"/>
          <w:szCs w:val="28"/>
          <w:u w:val="none"/>
          <w:lang w:val="en-US" w:eastAsia="zh-CN"/>
        </w:rPr>
        <w:t>经营者</w:t>
      </w:r>
      <w:r>
        <w:rPr>
          <w:rFonts w:hint="eastAsia" w:ascii="黑体" w:hAnsi="黑体" w:eastAsia="黑体" w:cs="黑体"/>
          <w:bCs/>
          <w:sz w:val="28"/>
          <w:szCs w:val="28"/>
          <w:u w:val="none"/>
          <w:lang w:eastAsia="zh-CN"/>
        </w:rPr>
        <w:t>：</w:t>
      </w:r>
      <w:r>
        <w:rPr>
          <w:rFonts w:hint="eastAsia" w:ascii="仿宋_GB2312" w:hAnsi="宋体" w:eastAsia="仿宋_GB2312"/>
          <w:sz w:val="28"/>
          <w:szCs w:val="28"/>
          <w:lang w:val="en-US" w:eastAsia="zh-CN"/>
        </w:rPr>
        <w:t xml:space="preserve">孙*  </w:t>
      </w:r>
      <w:r>
        <w:rPr>
          <w:rFonts w:hint="eastAsia" w:ascii="仿宋_GB2312" w:eastAsia="仿宋_GB2312"/>
          <w:sz w:val="28"/>
          <w:szCs w:val="28"/>
          <w:u w:val="none"/>
        </w:rPr>
        <w:t xml:space="preserve">                                           </w:t>
      </w:r>
    </w:p>
    <w:p>
      <w:pPr>
        <w:spacing w:line="480" w:lineRule="exact"/>
        <w:ind w:left="1960" w:right="-78" w:rightChars="-37" w:hanging="1960" w:hangingChars="700"/>
        <w:rPr>
          <w:rFonts w:hint="eastAsia" w:ascii="仿宋_GB2312" w:eastAsia="仿宋_GB2312"/>
          <w:sz w:val="28"/>
          <w:szCs w:val="28"/>
          <w:u w:val="none"/>
        </w:rPr>
      </w:pPr>
      <w:r>
        <w:rPr>
          <w:rFonts w:hint="eastAsia" w:ascii="黑体" w:hAnsi="黑体" w:eastAsia="黑体" w:cs="黑体"/>
          <w:bCs/>
          <w:kern w:val="0"/>
          <w:sz w:val="28"/>
          <w:szCs w:val="28"/>
          <w:u w:val="none"/>
          <w:lang w:val="en-US" w:eastAsia="zh-CN"/>
        </w:rPr>
        <w:t>经营场所</w:t>
      </w:r>
      <w:r>
        <w:rPr>
          <w:rFonts w:hint="eastAsia" w:ascii="黑体" w:hAnsi="黑体" w:eastAsia="黑体" w:cs="黑体"/>
          <w:bCs/>
          <w:kern w:val="0"/>
          <w:sz w:val="28"/>
          <w:szCs w:val="28"/>
          <w:u w:val="none"/>
        </w:rPr>
        <w:t>：</w:t>
      </w:r>
      <w:r>
        <w:rPr>
          <w:rFonts w:hint="eastAsia" w:ascii="仿宋_GB2312" w:hAnsi="宋体" w:eastAsia="仿宋_GB2312"/>
          <w:sz w:val="28"/>
          <w:szCs w:val="28"/>
          <w:lang w:val="en-US" w:eastAsia="zh-CN"/>
        </w:rPr>
        <w:t xml:space="preserve">安徽省宿州市泗县*********  </w:t>
      </w:r>
      <w:r>
        <w:rPr>
          <w:rFonts w:hint="eastAsia" w:ascii="仿宋_GB2312" w:hAnsi="宋体" w:eastAsia="仿宋_GB2312" w:cs="宋体"/>
          <w:bCs/>
          <w:kern w:val="0"/>
          <w:sz w:val="28"/>
          <w:szCs w:val="28"/>
          <w:u w:val="none"/>
        </w:rPr>
        <w:t xml:space="preserve">         </w:t>
      </w:r>
      <w:r>
        <w:rPr>
          <w:rFonts w:hint="eastAsia" w:ascii="仿宋_GB2312" w:eastAsia="仿宋_GB2312"/>
          <w:sz w:val="28"/>
          <w:szCs w:val="28"/>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78" w:rightChars="-37" w:firstLine="560" w:firstLineChars="200"/>
        <w:textAlignment w:val="auto"/>
        <w:rPr>
          <w:rFonts w:hint="eastAsia" w:ascii="仿宋_GB2312" w:hAnsi="宋体" w:eastAsia="仿宋_GB2312"/>
          <w:sz w:val="28"/>
          <w:szCs w:val="28"/>
          <w:lang w:val="en-US" w:eastAsia="zh-CN"/>
        </w:rPr>
      </w:pPr>
      <w:r>
        <w:rPr>
          <w:rFonts w:hint="eastAsia" w:ascii="黑体" w:hAnsi="黑体" w:eastAsia="黑体" w:cs="黑体"/>
          <w:sz w:val="28"/>
          <w:szCs w:val="28"/>
          <w:u w:val="none"/>
        </w:rPr>
        <w:t>（违法事实和证据）</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30</w:t>
      </w:r>
      <w:r>
        <w:rPr>
          <w:rFonts w:hint="eastAsia" w:ascii="仿宋_GB2312" w:hAnsi="宋体" w:eastAsia="仿宋_GB2312"/>
          <w:sz w:val="28"/>
          <w:szCs w:val="28"/>
          <w:lang w:val="en-US" w:eastAsia="zh-CN"/>
        </w:rPr>
        <w:t>日我局接到</w:t>
      </w:r>
      <w:bookmarkStart w:id="0" w:name="OLE_LINK1"/>
      <w:bookmarkStart w:id="1" w:name="OLE_LINK2"/>
      <w:r>
        <w:rPr>
          <w:rFonts w:hint="eastAsia" w:ascii="仿宋_GB2312" w:hAnsi="宋体" w:eastAsia="仿宋_GB2312"/>
          <w:sz w:val="28"/>
          <w:szCs w:val="28"/>
          <w:lang w:val="en-US" w:eastAsia="zh-CN"/>
        </w:rPr>
        <w:t>中共泗县县委网信办《</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年涉泗网络舆情转交单（</w:t>
      </w:r>
      <w:r>
        <w:rPr>
          <w:rFonts w:hint="eastAsia" w:ascii="Times New Roman" w:hAnsi="Times New Roman" w:eastAsia="仿宋_GB2312"/>
          <w:sz w:val="28"/>
          <w:szCs w:val="28"/>
          <w:lang w:val="en-US" w:eastAsia="zh-CN"/>
        </w:rPr>
        <w:t>138</w:t>
      </w:r>
      <w:r>
        <w:rPr>
          <w:rFonts w:hint="eastAsia" w:ascii="仿宋_GB2312" w:hAnsi="宋体" w:eastAsia="仿宋_GB2312"/>
          <w:sz w:val="28"/>
          <w:szCs w:val="28"/>
          <w:lang w:val="en-US" w:eastAsia="zh-CN"/>
        </w:rPr>
        <w:t>号）》</w:t>
      </w:r>
      <w:bookmarkEnd w:id="0"/>
      <w:bookmarkEnd w:id="1"/>
      <w:r>
        <w:rPr>
          <w:rFonts w:hint="eastAsia" w:ascii="仿宋_GB2312" w:hAnsi="宋体" w:eastAsia="仿宋_GB2312"/>
          <w:sz w:val="28"/>
          <w:szCs w:val="28"/>
          <w:lang w:val="en-US" w:eastAsia="zh-CN"/>
        </w:rPr>
        <w:t>，内容为：</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29</w:t>
      </w:r>
      <w:r>
        <w:rPr>
          <w:rFonts w:hint="eastAsia" w:ascii="仿宋_GB2312" w:hAnsi="宋体" w:eastAsia="仿宋_GB2312"/>
          <w:sz w:val="28"/>
          <w:szCs w:val="28"/>
          <w:lang w:val="en-US" w:eastAsia="zh-CN"/>
        </w:rPr>
        <w:t>日</w:t>
      </w:r>
      <w:r>
        <w:rPr>
          <w:rFonts w:hint="eastAsia" w:ascii="Times New Roman" w:hAnsi="Times New Roman" w:eastAsia="仿宋_GB2312"/>
          <w:sz w:val="28"/>
          <w:szCs w:val="28"/>
          <w:lang w:val="en-US" w:eastAsia="zh-CN"/>
        </w:rPr>
        <w:t>23</w:t>
      </w:r>
      <w:r>
        <w:rPr>
          <w:rFonts w:hint="eastAsia" w:ascii="仿宋_GB2312" w:hAnsi="宋体" w:eastAsia="仿宋_GB2312"/>
          <w:sz w:val="28"/>
          <w:szCs w:val="28"/>
          <w:lang w:val="en-US" w:eastAsia="zh-CN"/>
        </w:rPr>
        <w:t>时</w:t>
      </w:r>
      <w:r>
        <w:rPr>
          <w:rFonts w:hint="eastAsia" w:ascii="Times New Roman" w:hAnsi="Times New Roman" w:eastAsia="仿宋_GB2312"/>
          <w:sz w:val="28"/>
          <w:szCs w:val="28"/>
          <w:lang w:val="en-US" w:eastAsia="zh-CN"/>
        </w:rPr>
        <w:t>01</w:t>
      </w:r>
      <w:r>
        <w:rPr>
          <w:rFonts w:hint="eastAsia" w:ascii="仿宋_GB2312" w:hAnsi="宋体" w:eastAsia="仿宋_GB2312"/>
          <w:sz w:val="28"/>
          <w:szCs w:val="28"/>
          <w:lang w:val="en-US" w:eastAsia="zh-CN"/>
        </w:rPr>
        <w:t>分，新浪微博用户“览闻时间” 发贴称：一婚礼现场三家对棚演出，一女演员表演时发生意外坠地。</w:t>
      </w:r>
    </w:p>
    <w:p>
      <w:pPr>
        <w:keepNext w:val="0"/>
        <w:keepLines w:val="0"/>
        <w:pageBreakBefore w:val="0"/>
        <w:widowControl w:val="0"/>
        <w:kinsoku/>
        <w:wordWrap/>
        <w:overflowPunct/>
        <w:topLinePunct w:val="0"/>
        <w:autoSpaceDE/>
        <w:autoSpaceDN/>
        <w:bidi w:val="0"/>
        <w:adjustRightInd/>
        <w:snapToGrid/>
        <w:spacing w:line="480" w:lineRule="exact"/>
        <w:ind w:right="-78" w:rightChars="-37" w:firstLine="560" w:firstLineChars="200"/>
        <w:textAlignment w:val="auto"/>
        <w:rPr>
          <w:rFonts w:hint="eastAsia" w:ascii="仿宋_GB2312" w:hAnsi="宋体" w:eastAsia="仿宋_GB2312"/>
          <w:sz w:val="28"/>
          <w:szCs w:val="28"/>
          <w:lang w:val="en-US" w:eastAsia="zh-CN"/>
        </w:rPr>
      </w:pP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31</w:t>
      </w:r>
      <w:r>
        <w:rPr>
          <w:rFonts w:hint="eastAsia" w:ascii="仿宋_GB2312" w:hAnsi="宋体" w:eastAsia="仿宋_GB2312"/>
          <w:sz w:val="28"/>
          <w:szCs w:val="28"/>
          <w:lang w:val="en-US" w:eastAsia="zh-CN"/>
        </w:rPr>
        <w:t>日，泗县文化和旅游局对此予以立案调查。</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2</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28</w:t>
      </w:r>
      <w:r>
        <w:rPr>
          <w:rFonts w:hint="eastAsia" w:ascii="仿宋_GB2312" w:hAnsi="宋体" w:eastAsia="仿宋_GB2312"/>
          <w:sz w:val="28"/>
          <w:szCs w:val="28"/>
          <w:lang w:val="en-US" w:eastAsia="zh-CN"/>
        </w:rPr>
        <w:t>日</w:t>
      </w:r>
      <w:r>
        <w:rPr>
          <w:rFonts w:hint="eastAsia" w:ascii="Times New Roman" w:hAnsi="Times New Roman" w:eastAsia="仿宋_GB2312"/>
          <w:sz w:val="28"/>
          <w:szCs w:val="28"/>
          <w:lang w:val="en-US" w:eastAsia="zh-CN"/>
        </w:rPr>
        <w:t>9</w:t>
      </w:r>
      <w:r>
        <w:rPr>
          <w:rFonts w:hint="eastAsia" w:ascii="仿宋_GB2312" w:hAnsi="宋体" w:eastAsia="仿宋_GB2312"/>
          <w:sz w:val="28"/>
          <w:szCs w:val="28"/>
          <w:lang w:val="en-US" w:eastAsia="zh-CN"/>
        </w:rPr>
        <w:t>时</w:t>
      </w:r>
      <w:r>
        <w:rPr>
          <w:rFonts w:hint="eastAsia" w:ascii="Times New Roman" w:hAnsi="Times New Roman" w:eastAsia="仿宋_GB2312"/>
          <w:sz w:val="28"/>
          <w:szCs w:val="28"/>
          <w:lang w:val="en-US" w:eastAsia="zh-CN"/>
        </w:rPr>
        <w:t>23</w:t>
      </w:r>
      <w:r>
        <w:rPr>
          <w:rFonts w:hint="eastAsia" w:ascii="仿宋_GB2312" w:hAnsi="宋体" w:eastAsia="仿宋_GB2312"/>
          <w:sz w:val="28"/>
          <w:szCs w:val="28"/>
          <w:lang w:val="en-US" w:eastAsia="zh-CN"/>
        </w:rPr>
        <w:t>分、</w:t>
      </w:r>
      <w:r>
        <w:rPr>
          <w:rFonts w:hint="eastAsia" w:ascii="Times New Roman" w:hAnsi="Times New Roman" w:eastAsia="仿宋_GB2312"/>
          <w:sz w:val="28"/>
          <w:szCs w:val="28"/>
          <w:lang w:val="en-US" w:eastAsia="zh-CN"/>
        </w:rPr>
        <w:t>3</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日</w:t>
      </w:r>
      <w:r>
        <w:rPr>
          <w:rFonts w:hint="eastAsia" w:ascii="Times New Roman" w:hAnsi="Times New Roman" w:eastAsia="仿宋_GB2312"/>
          <w:sz w:val="28"/>
          <w:szCs w:val="28"/>
          <w:lang w:val="en-US" w:eastAsia="zh-CN"/>
        </w:rPr>
        <w:t>15</w:t>
      </w:r>
      <w:r>
        <w:rPr>
          <w:rFonts w:hint="eastAsia" w:ascii="仿宋_GB2312" w:hAnsi="宋体" w:eastAsia="仿宋_GB2312"/>
          <w:sz w:val="28"/>
          <w:szCs w:val="28"/>
          <w:lang w:val="en-US" w:eastAsia="zh-CN"/>
        </w:rPr>
        <w:t>时</w:t>
      </w:r>
      <w:r>
        <w:rPr>
          <w:rFonts w:hint="eastAsia" w:ascii="Times New Roman" w:hAnsi="Times New Roman" w:eastAsia="仿宋_GB2312"/>
          <w:sz w:val="28"/>
          <w:szCs w:val="28"/>
          <w:lang w:val="en-US" w:eastAsia="zh-CN"/>
        </w:rPr>
        <w:t>22</w:t>
      </w:r>
      <w:r>
        <w:rPr>
          <w:rFonts w:hint="eastAsia" w:ascii="仿宋_GB2312" w:hAnsi="宋体" w:eastAsia="仿宋_GB2312"/>
          <w:sz w:val="28"/>
          <w:szCs w:val="28"/>
          <w:lang w:val="en-US" w:eastAsia="zh-CN"/>
        </w:rPr>
        <w:t>分泗县文化和旅游局执法人员依法分别对泗县孙荣唢呐艺术团经营者孙*、墩集镇文广站站长庞**进行调查询问。经调查证实，当事人孙*在未取得《营业性演出许可证》的情况下，于</w:t>
      </w:r>
      <w:r>
        <w:rPr>
          <w:rFonts w:hint="eastAsia" w:ascii="Times New Roman" w:hAnsi="Times New Roman" w:eastAsia="仿宋_GB2312"/>
          <w:sz w:val="28"/>
          <w:szCs w:val="28"/>
          <w:lang w:val="en-US" w:eastAsia="zh-CN"/>
        </w:rPr>
        <w:t>2024</w:t>
      </w:r>
      <w:r>
        <w:rPr>
          <w:rFonts w:hint="eastAsia" w:ascii="仿宋_GB2312" w:hAnsi="宋体" w:eastAsia="仿宋_GB2312"/>
          <w:sz w:val="28"/>
          <w:szCs w:val="28"/>
          <w:lang w:val="en-US" w:eastAsia="zh-CN"/>
        </w:rPr>
        <w:t>年</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月</w:t>
      </w:r>
      <w:r>
        <w:rPr>
          <w:rFonts w:hint="eastAsia" w:ascii="Times New Roman" w:hAnsi="Times New Roman" w:eastAsia="仿宋_GB2312"/>
          <w:sz w:val="28"/>
          <w:szCs w:val="28"/>
          <w:lang w:val="en-US" w:eastAsia="zh-CN"/>
        </w:rPr>
        <w:t>29</w:t>
      </w:r>
      <w:r>
        <w:rPr>
          <w:rFonts w:hint="eastAsia" w:ascii="仿宋_GB2312" w:hAnsi="宋体" w:eastAsia="仿宋_GB2312"/>
          <w:sz w:val="28"/>
          <w:szCs w:val="28"/>
          <w:lang w:val="en-US" w:eastAsia="zh-CN"/>
        </w:rPr>
        <w:t>日晚在墩集镇墩集街举办营业性演出。当事人对擅自从事营业性演出经营活动的违法事实无异议。</w:t>
      </w:r>
    </w:p>
    <w:p>
      <w:pPr>
        <w:keepNext w:val="0"/>
        <w:keepLines w:val="0"/>
        <w:pageBreakBefore w:val="0"/>
        <w:widowControl w:val="0"/>
        <w:kinsoku/>
        <w:wordWrap/>
        <w:overflowPunct/>
        <w:topLinePunct w:val="0"/>
        <w:autoSpaceDE/>
        <w:autoSpaceDN/>
        <w:bidi w:val="0"/>
        <w:adjustRightInd/>
        <w:snapToGrid/>
        <w:spacing w:line="480" w:lineRule="exact"/>
        <w:ind w:right="-78" w:rightChars="-37"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以上事实有以下证据证明：</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、中共泗县县委网信办《</w:t>
      </w:r>
      <w:r>
        <w:rPr>
          <w:rFonts w:hint="eastAsia" w:ascii="Times New Roman" w:hAnsi="Times New Roman" w:eastAsia="仿宋_GB2312" w:cs="仿宋_GB2312"/>
          <w:sz w:val="28"/>
          <w:szCs w:val="28"/>
          <w:u w:val="none"/>
          <w:lang w:val="en-US" w:eastAsia="zh-CN"/>
        </w:rPr>
        <w:t>2024</w:t>
      </w:r>
      <w:r>
        <w:rPr>
          <w:rFonts w:hint="eastAsia" w:ascii="仿宋_GB2312" w:hAnsi="仿宋_GB2312" w:eastAsia="仿宋_GB2312" w:cs="仿宋_GB2312"/>
          <w:sz w:val="28"/>
          <w:szCs w:val="28"/>
          <w:u w:val="none"/>
          <w:lang w:val="en-US" w:eastAsia="zh-CN"/>
        </w:rPr>
        <w:t>年涉泗网络舆情转交单（</w:t>
      </w:r>
      <w:r>
        <w:rPr>
          <w:rFonts w:hint="eastAsia" w:ascii="Times New Roman" w:hAnsi="Times New Roman" w:eastAsia="仿宋_GB2312" w:cs="仿宋_GB2312"/>
          <w:sz w:val="28"/>
          <w:szCs w:val="28"/>
          <w:u w:val="none"/>
          <w:lang w:val="en-US" w:eastAsia="zh-CN"/>
        </w:rPr>
        <w:t>138</w:t>
      </w:r>
      <w:r>
        <w:rPr>
          <w:rFonts w:hint="eastAsia" w:ascii="仿宋_GB2312" w:hAnsi="仿宋_GB2312" w:eastAsia="仿宋_GB2312" w:cs="仿宋_GB2312"/>
          <w:sz w:val="28"/>
          <w:szCs w:val="28"/>
          <w:u w:val="none"/>
          <w:lang w:val="en-US" w:eastAsia="zh-CN"/>
        </w:rPr>
        <w:t>号）》</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份，附: 网络演出视频（复刻光盘）</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份、截图照片</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张；</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Times New Roman" w:hAnsi="Times New Roman" w:eastAsia="仿宋_GB2312" w:cs="仿宋_GB2312"/>
          <w:sz w:val="28"/>
          <w:szCs w:val="28"/>
          <w:u w:val="none"/>
          <w:lang w:val="en-US" w:eastAsia="zh-CN"/>
        </w:rPr>
        <w:t>2</w:t>
      </w:r>
      <w:r>
        <w:rPr>
          <w:rFonts w:hint="eastAsia" w:ascii="仿宋_GB2312" w:hAnsi="仿宋_GB2312" w:eastAsia="仿宋_GB2312" w:cs="仿宋_GB2312"/>
          <w:sz w:val="28"/>
          <w:szCs w:val="28"/>
          <w:u w:val="none"/>
          <w:lang w:val="en-US" w:eastAsia="zh-CN"/>
        </w:rPr>
        <w:t>、</w:t>
      </w:r>
      <w:r>
        <w:rPr>
          <w:rFonts w:hint="eastAsia" w:ascii="Times New Roman" w:hAnsi="Times New Roman" w:eastAsia="仿宋_GB2312" w:cs="仿宋_GB2312"/>
          <w:sz w:val="28"/>
          <w:szCs w:val="28"/>
          <w:u w:val="none"/>
          <w:lang w:val="en-US" w:eastAsia="zh-CN"/>
        </w:rPr>
        <w:t>2024</w:t>
      </w:r>
      <w:r>
        <w:rPr>
          <w:rFonts w:hint="eastAsia" w:ascii="仿宋_GB2312" w:hAnsi="仿宋_GB2312" w:eastAsia="仿宋_GB2312" w:cs="仿宋_GB2312"/>
          <w:sz w:val="28"/>
          <w:szCs w:val="28"/>
          <w:u w:val="none"/>
          <w:lang w:val="en-US" w:eastAsia="zh-CN"/>
        </w:rPr>
        <w:t>年</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月</w:t>
      </w:r>
      <w:r>
        <w:rPr>
          <w:rFonts w:hint="eastAsia" w:ascii="Times New Roman" w:hAnsi="Times New Roman" w:eastAsia="仿宋_GB2312" w:cs="仿宋_GB2312"/>
          <w:sz w:val="28"/>
          <w:szCs w:val="28"/>
          <w:u w:val="none"/>
          <w:lang w:val="en-US" w:eastAsia="zh-CN"/>
        </w:rPr>
        <w:t>30</w:t>
      </w:r>
      <w:r>
        <w:rPr>
          <w:rFonts w:hint="eastAsia" w:ascii="仿宋_GB2312" w:hAnsi="仿宋_GB2312" w:eastAsia="仿宋_GB2312" w:cs="仿宋_GB2312"/>
          <w:sz w:val="28"/>
          <w:szCs w:val="28"/>
          <w:u w:val="none"/>
          <w:lang w:val="en-US" w:eastAsia="zh-CN"/>
        </w:rPr>
        <w:t>日调查舆情情况时对泗县墩集镇文广站站长庞**进行调查询问笔录</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Times New Roman" w:hAnsi="Times New Roman" w:eastAsia="仿宋_GB2312" w:cs="仿宋_GB2312"/>
          <w:sz w:val="28"/>
          <w:szCs w:val="28"/>
          <w:u w:val="none"/>
          <w:lang w:val="en-US" w:eastAsia="zh-CN"/>
        </w:rPr>
        <w:t>3</w:t>
      </w:r>
      <w:r>
        <w:rPr>
          <w:rFonts w:hint="eastAsia" w:ascii="仿宋_GB2312" w:hAnsi="仿宋_GB2312" w:eastAsia="仿宋_GB2312" w:cs="仿宋_GB2312"/>
          <w:sz w:val="28"/>
          <w:szCs w:val="28"/>
          <w:u w:val="none"/>
          <w:lang w:val="en-US" w:eastAsia="zh-CN"/>
        </w:rPr>
        <w:t>、</w:t>
      </w:r>
      <w:r>
        <w:rPr>
          <w:rFonts w:hint="eastAsia" w:ascii="Times New Roman" w:hAnsi="Times New Roman" w:eastAsia="仿宋_GB2312" w:cs="仿宋_GB2312"/>
          <w:sz w:val="28"/>
          <w:szCs w:val="28"/>
          <w:u w:val="none"/>
          <w:lang w:val="en-US" w:eastAsia="zh-CN"/>
        </w:rPr>
        <w:t>2024</w:t>
      </w:r>
      <w:r>
        <w:rPr>
          <w:rFonts w:hint="eastAsia" w:ascii="仿宋_GB2312" w:hAnsi="仿宋_GB2312" w:eastAsia="仿宋_GB2312" w:cs="仿宋_GB2312"/>
          <w:sz w:val="28"/>
          <w:szCs w:val="28"/>
          <w:u w:val="none"/>
          <w:lang w:val="en-US" w:eastAsia="zh-CN"/>
        </w:rPr>
        <w:t>年</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月</w:t>
      </w:r>
      <w:r>
        <w:rPr>
          <w:rFonts w:hint="eastAsia" w:ascii="Times New Roman" w:hAnsi="Times New Roman" w:eastAsia="仿宋_GB2312" w:cs="仿宋_GB2312"/>
          <w:sz w:val="28"/>
          <w:szCs w:val="28"/>
          <w:u w:val="none"/>
          <w:lang w:val="en-US" w:eastAsia="zh-CN"/>
        </w:rPr>
        <w:t>30</w:t>
      </w:r>
      <w:r>
        <w:rPr>
          <w:rFonts w:hint="eastAsia" w:ascii="仿宋_GB2312" w:hAnsi="仿宋_GB2312" w:eastAsia="仿宋_GB2312" w:cs="仿宋_GB2312"/>
          <w:sz w:val="28"/>
          <w:szCs w:val="28"/>
          <w:u w:val="none"/>
          <w:lang w:val="en-US" w:eastAsia="zh-CN"/>
        </w:rPr>
        <w:t>日调查舆情情况时对主家刘*进行调查询问笔录</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Times New Roman" w:hAnsi="Times New Roman" w:eastAsia="仿宋_GB2312" w:cs="仿宋_GB2312"/>
          <w:sz w:val="28"/>
          <w:szCs w:val="28"/>
          <w:u w:val="none"/>
          <w:lang w:val="en-US" w:eastAsia="zh-CN"/>
        </w:rPr>
        <w:t>4</w:t>
      </w:r>
      <w:r>
        <w:rPr>
          <w:rFonts w:hint="eastAsia" w:ascii="仿宋_GB2312" w:hAnsi="仿宋_GB2312" w:eastAsia="仿宋_GB2312" w:cs="仿宋_GB2312"/>
          <w:sz w:val="28"/>
          <w:szCs w:val="28"/>
          <w:u w:val="none"/>
          <w:lang w:val="en-US" w:eastAsia="zh-CN"/>
        </w:rPr>
        <w:t>、泗县孙荣唢呐艺术团经营者孙*身份证复印件</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Times New Roman" w:hAnsi="Times New Roman" w:eastAsia="仿宋_GB2312" w:cs="仿宋_GB2312"/>
          <w:sz w:val="28"/>
          <w:szCs w:val="28"/>
          <w:u w:val="none"/>
          <w:lang w:val="en-US" w:eastAsia="zh-CN"/>
        </w:rPr>
        <w:t>5</w:t>
      </w:r>
      <w:r>
        <w:rPr>
          <w:rFonts w:hint="eastAsia" w:ascii="仿宋_GB2312" w:hAnsi="仿宋_GB2312" w:eastAsia="仿宋_GB2312" w:cs="仿宋_GB2312"/>
          <w:sz w:val="28"/>
          <w:szCs w:val="28"/>
          <w:u w:val="none"/>
          <w:lang w:val="en-US" w:eastAsia="zh-CN"/>
        </w:rPr>
        <w:t>、泗县孙荣唢呐艺术团《营业执照》复印件</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Times New Roman" w:hAnsi="Times New Roman" w:eastAsia="仿宋_GB2312" w:cs="仿宋_GB2312"/>
          <w:sz w:val="28"/>
          <w:szCs w:val="28"/>
          <w:u w:val="none"/>
          <w:lang w:val="en-US" w:eastAsia="zh-CN"/>
        </w:rPr>
        <w:t>6</w:t>
      </w:r>
      <w:r>
        <w:rPr>
          <w:rFonts w:hint="eastAsia" w:ascii="仿宋_GB2312" w:hAnsi="仿宋_GB2312" w:eastAsia="仿宋_GB2312" w:cs="仿宋_GB2312"/>
          <w:sz w:val="28"/>
          <w:szCs w:val="28"/>
          <w:u w:val="none"/>
          <w:lang w:val="en-US" w:eastAsia="zh-CN"/>
        </w:rPr>
        <w:t>、泗县文化市场综合执法大队关于协助调取泗县孙荣唢呐艺术团（孙*）相关信息的函</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份及泗县文化和旅游局行政审批股复函</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Times New Roman" w:hAnsi="Times New Roman" w:eastAsia="仿宋_GB2312" w:cs="仿宋_GB2312"/>
          <w:sz w:val="28"/>
          <w:szCs w:val="28"/>
          <w:u w:val="none"/>
          <w:lang w:val="en-US" w:eastAsia="zh-CN"/>
        </w:rPr>
        <w:t>7</w:t>
      </w:r>
      <w:r>
        <w:rPr>
          <w:rFonts w:hint="eastAsia" w:ascii="仿宋_GB2312" w:hAnsi="仿宋_GB2312" w:eastAsia="仿宋_GB2312" w:cs="仿宋_GB2312"/>
          <w:sz w:val="28"/>
          <w:szCs w:val="28"/>
          <w:u w:val="none"/>
          <w:lang w:val="en-US" w:eastAsia="zh-CN"/>
        </w:rPr>
        <w:t>、编号（泗）文综调通字〔</w:t>
      </w:r>
      <w:r>
        <w:rPr>
          <w:rFonts w:hint="eastAsia" w:ascii="Times New Roman" w:hAnsi="Times New Roman" w:eastAsia="仿宋_GB2312" w:cs="仿宋_GB2312"/>
          <w:sz w:val="28"/>
          <w:szCs w:val="28"/>
          <w:u w:val="none"/>
          <w:lang w:val="en-US" w:eastAsia="zh-CN"/>
        </w:rPr>
        <w:t>2024</w:t>
      </w:r>
      <w:r>
        <w:rPr>
          <w:rFonts w:hint="eastAsia" w:ascii="仿宋_GB2312" w:hAnsi="仿宋_GB2312" w:eastAsia="仿宋_GB2312" w:cs="仿宋_GB2312"/>
          <w:sz w:val="28"/>
          <w:szCs w:val="28"/>
          <w:u w:val="none"/>
          <w:lang w:val="en-US" w:eastAsia="zh-CN"/>
        </w:rPr>
        <w:t>〕</w:t>
      </w:r>
      <w:r>
        <w:rPr>
          <w:rFonts w:hint="eastAsia" w:ascii="Times New Roman" w:hAnsi="Times New Roman" w:eastAsia="仿宋_GB2312" w:cs="仿宋_GB2312"/>
          <w:sz w:val="28"/>
          <w:szCs w:val="28"/>
          <w:u w:val="none"/>
          <w:lang w:val="en-US" w:eastAsia="zh-CN"/>
        </w:rPr>
        <w:t>03</w:t>
      </w:r>
      <w:r>
        <w:rPr>
          <w:rFonts w:hint="eastAsia" w:ascii="仿宋_GB2312" w:hAnsi="仿宋_GB2312" w:eastAsia="仿宋_GB2312" w:cs="仿宋_GB2312"/>
          <w:sz w:val="28"/>
          <w:szCs w:val="28"/>
          <w:u w:val="none"/>
          <w:lang w:val="en-US" w:eastAsia="zh-CN"/>
        </w:rPr>
        <w:t>-</w:t>
      </w:r>
      <w:r>
        <w:rPr>
          <w:rFonts w:hint="eastAsia" w:ascii="Times New Roman" w:hAnsi="Times New Roman" w:eastAsia="仿宋_GB2312" w:cs="仿宋_GB2312"/>
          <w:sz w:val="28"/>
          <w:szCs w:val="28"/>
          <w:u w:val="none"/>
          <w:lang w:val="en-US" w:eastAsia="zh-CN"/>
        </w:rPr>
        <w:t>1</w:t>
      </w:r>
      <w:r>
        <w:rPr>
          <w:rFonts w:hint="eastAsia" w:ascii="仿宋_GB2312" w:hAnsi="仿宋_GB2312" w:eastAsia="仿宋_GB2312" w:cs="仿宋_GB2312"/>
          <w:sz w:val="28"/>
          <w:szCs w:val="28"/>
          <w:u w:val="none"/>
          <w:lang w:val="en-US" w:eastAsia="zh-CN"/>
        </w:rPr>
        <w:t>号、</w:t>
      </w:r>
      <w:r>
        <w:rPr>
          <w:rFonts w:hint="eastAsia" w:ascii="Times New Roman" w:hAnsi="Times New Roman" w:eastAsia="仿宋_GB2312" w:cs="仿宋_GB2312"/>
          <w:sz w:val="28"/>
          <w:szCs w:val="28"/>
          <w:u w:val="none"/>
          <w:lang w:val="en-US" w:eastAsia="zh-CN"/>
        </w:rPr>
        <w:t>03</w:t>
      </w:r>
      <w:r>
        <w:rPr>
          <w:rFonts w:hint="eastAsia" w:ascii="仿宋_GB2312" w:hAnsi="仿宋_GB2312" w:eastAsia="仿宋_GB2312" w:cs="仿宋_GB2312"/>
          <w:sz w:val="28"/>
          <w:szCs w:val="28"/>
          <w:u w:val="none"/>
          <w:lang w:val="en-US" w:eastAsia="zh-CN"/>
        </w:rPr>
        <w:t>-</w:t>
      </w:r>
      <w:r>
        <w:rPr>
          <w:rFonts w:hint="eastAsia" w:ascii="Times New Roman" w:hAnsi="Times New Roman" w:eastAsia="仿宋_GB2312" w:cs="仿宋_GB2312"/>
          <w:sz w:val="28"/>
          <w:szCs w:val="28"/>
          <w:u w:val="none"/>
          <w:lang w:val="en-US" w:eastAsia="zh-CN"/>
        </w:rPr>
        <w:t>2</w:t>
      </w:r>
      <w:r>
        <w:rPr>
          <w:rFonts w:hint="eastAsia" w:ascii="仿宋_GB2312" w:hAnsi="仿宋_GB2312" w:eastAsia="仿宋_GB2312" w:cs="仿宋_GB2312"/>
          <w:sz w:val="28"/>
          <w:szCs w:val="28"/>
          <w:u w:val="none"/>
          <w:lang w:val="en-US" w:eastAsia="zh-CN"/>
        </w:rPr>
        <w:t>号《调查询问通知书》共</w:t>
      </w:r>
      <w:r>
        <w:rPr>
          <w:rFonts w:hint="eastAsia" w:ascii="Times New Roman" w:hAnsi="Times New Roman" w:eastAsia="仿宋_GB2312" w:cs="仿宋_GB2312"/>
          <w:sz w:val="28"/>
          <w:szCs w:val="28"/>
          <w:u w:val="none"/>
          <w:lang w:val="en-US" w:eastAsia="zh-CN"/>
        </w:rPr>
        <w:t>2</w:t>
      </w:r>
      <w:r>
        <w:rPr>
          <w:rFonts w:hint="eastAsia" w:ascii="仿宋_GB2312" w:hAnsi="仿宋_GB2312" w:eastAsia="仿宋_GB2312" w:cs="仿宋_GB2312"/>
          <w:sz w:val="28"/>
          <w:szCs w:val="28"/>
          <w:u w:val="none"/>
          <w:lang w:val="en-US" w:eastAsia="zh-CN"/>
        </w:rPr>
        <w:t>份；孙*、庞**调查询问笔录共</w:t>
      </w:r>
      <w:r>
        <w:rPr>
          <w:rFonts w:hint="eastAsia" w:ascii="Times New Roman" w:hAnsi="Times New Roman" w:eastAsia="仿宋_GB2312" w:cs="仿宋_GB2312"/>
          <w:sz w:val="28"/>
          <w:szCs w:val="28"/>
          <w:u w:val="none"/>
          <w:lang w:val="en-US" w:eastAsia="zh-CN"/>
        </w:rPr>
        <w:t>2</w:t>
      </w:r>
      <w:r>
        <w:rPr>
          <w:rFonts w:hint="eastAsia" w:ascii="仿宋_GB2312" w:hAnsi="仿宋_GB2312" w:eastAsia="仿宋_GB2312" w:cs="仿宋_GB2312"/>
          <w:sz w:val="28"/>
          <w:szCs w:val="28"/>
          <w:u w:val="none"/>
          <w:lang w:val="en-US" w:eastAsia="zh-CN"/>
        </w:rPr>
        <w:t>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通过以上调查和取得的证据，本机关认为，当事人擅自从事营业性演出经营活动的行为，事实清楚，证据确凿，证据间相互印证，形成了证据链。上述证据来源合法、真实、有效。</w:t>
      </w:r>
    </w:p>
    <w:p>
      <w:pPr>
        <w:keepNext w:val="0"/>
        <w:keepLines w:val="0"/>
        <w:pageBreakBefore w:val="0"/>
        <w:widowControl w:val="0"/>
        <w:kinsoku/>
        <w:wordWrap/>
        <w:overflowPunct/>
        <w:topLinePunct w:val="0"/>
        <w:autoSpaceDE/>
        <w:autoSpaceDN/>
        <w:bidi w:val="0"/>
        <w:adjustRightInd/>
        <w:snapToGrid/>
        <w:spacing w:line="480" w:lineRule="exact"/>
        <w:ind w:right="-78" w:rightChars="-37" w:firstLine="560" w:firstLineChars="200"/>
        <w:textAlignment w:val="auto"/>
        <w:rPr>
          <w:rFonts w:hint="eastAsia" w:ascii="仿宋_GB2312" w:hAnsi="宋体" w:eastAsia="仿宋_GB2312"/>
          <w:sz w:val="28"/>
          <w:szCs w:val="28"/>
          <w:lang w:val="en-US" w:eastAsia="zh-CN"/>
        </w:rPr>
      </w:pPr>
      <w:r>
        <w:rPr>
          <w:rFonts w:hint="eastAsia" w:ascii="黑体" w:hAnsi="黑体" w:eastAsia="黑体" w:cs="黑体"/>
          <w:sz w:val="28"/>
          <w:szCs w:val="28"/>
          <w:u w:val="none"/>
        </w:rPr>
        <w:t>（处罚理由和依据）</w:t>
      </w:r>
      <w:r>
        <w:rPr>
          <w:rFonts w:hint="eastAsia" w:ascii="仿宋_GB2312" w:hAnsi="宋体" w:eastAsia="仿宋_GB2312"/>
          <w:sz w:val="28"/>
          <w:szCs w:val="28"/>
          <w:lang w:val="en-US" w:eastAsia="zh-CN"/>
        </w:rPr>
        <w:t>泗县孙荣唢呐艺术团（孙*</w:t>
      </w:r>
      <w:bookmarkStart w:id="2" w:name="_GoBack"/>
      <w:bookmarkEnd w:id="2"/>
      <w:r>
        <w:rPr>
          <w:rFonts w:hint="eastAsia" w:ascii="仿宋_GB2312" w:hAnsi="宋体" w:eastAsia="仿宋_GB2312"/>
          <w:sz w:val="28"/>
          <w:szCs w:val="28"/>
          <w:lang w:val="en-US" w:eastAsia="zh-CN"/>
        </w:rPr>
        <w:t>）擅自从事营业性演出经营活动的行为，违法事实清楚，证据确实充分，违反了《营业性演出管理条例》第六条“文艺表演团体申请从事营业性演出活动，应当有与其业务相适应的专职演员和器材设备，并向县级人民政府文化主管部门提出申请；演出经纪机构申请从事营业性演出经营活动，应当有</w:t>
      </w:r>
      <w:r>
        <w:rPr>
          <w:rFonts w:hint="eastAsia" w:ascii="Times New Roman" w:hAnsi="Times New Roman" w:eastAsia="仿宋_GB2312"/>
          <w:sz w:val="28"/>
          <w:szCs w:val="28"/>
          <w:lang w:val="en-US" w:eastAsia="zh-CN"/>
        </w:rPr>
        <w:t>3</w:t>
      </w:r>
      <w:r>
        <w:rPr>
          <w:rFonts w:hint="eastAsia" w:ascii="仿宋_GB2312" w:hAnsi="宋体" w:eastAsia="仿宋_GB2312"/>
          <w:sz w:val="28"/>
          <w:szCs w:val="28"/>
          <w:lang w:val="en-US" w:eastAsia="zh-CN"/>
        </w:rPr>
        <w:t>名以上专职演出经纪人员和与其业务相适应的资金，并向省、自治区、直辖市人民政府文化主管部门提出申请。文化主管部门应当自受理申请之日起</w:t>
      </w:r>
      <w:r>
        <w:rPr>
          <w:rFonts w:hint="eastAsia" w:ascii="Times New Roman" w:hAnsi="Times New Roman" w:eastAsia="仿宋_GB2312"/>
          <w:sz w:val="28"/>
          <w:szCs w:val="28"/>
          <w:lang w:val="en-US" w:eastAsia="zh-CN"/>
        </w:rPr>
        <w:t>20</w:t>
      </w:r>
      <w:r>
        <w:rPr>
          <w:rFonts w:hint="eastAsia" w:ascii="仿宋_GB2312" w:hAnsi="宋体" w:eastAsia="仿宋_GB2312"/>
          <w:sz w:val="28"/>
          <w:szCs w:val="28"/>
          <w:lang w:val="en-US" w:eastAsia="zh-CN"/>
        </w:rPr>
        <w:t>日内作出决定。批准的，颁发营业性演出许可证；不批准的，应当书面通知申请人并说明理由。”之规定。</w:t>
      </w:r>
    </w:p>
    <w:p>
      <w:pPr>
        <w:keepNext w:val="0"/>
        <w:keepLines w:val="0"/>
        <w:pageBreakBefore w:val="0"/>
        <w:widowControl w:val="0"/>
        <w:kinsoku/>
        <w:wordWrap/>
        <w:overflowPunct/>
        <w:topLinePunct w:val="0"/>
        <w:autoSpaceDE/>
        <w:autoSpaceDN/>
        <w:bidi w:val="0"/>
        <w:adjustRightInd/>
        <w:snapToGrid/>
        <w:spacing w:line="480" w:lineRule="exact"/>
        <w:ind w:right="-78" w:rightChars="-37"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依据《营业性演出管理条例》第四十三条第一项“有下列行为之一的，由县级人民政府文化主管部门予以取缔，没收演出器材和违法所得，并处违法所得</w:t>
      </w:r>
      <w:r>
        <w:rPr>
          <w:rFonts w:hint="eastAsia" w:ascii="Times New Roman" w:hAnsi="Times New Roman" w:eastAsia="仿宋_GB2312"/>
          <w:sz w:val="28"/>
          <w:szCs w:val="28"/>
          <w:lang w:val="en-US" w:eastAsia="zh-CN"/>
        </w:rPr>
        <w:t>8</w:t>
      </w:r>
      <w:r>
        <w:rPr>
          <w:rFonts w:hint="eastAsia" w:ascii="仿宋_GB2312" w:hAnsi="宋体" w:eastAsia="仿宋_GB2312"/>
          <w:sz w:val="28"/>
          <w:szCs w:val="28"/>
          <w:lang w:val="en-US" w:eastAsia="zh-CN"/>
        </w:rPr>
        <w:t>倍以上</w:t>
      </w:r>
      <w:r>
        <w:rPr>
          <w:rFonts w:hint="eastAsia" w:ascii="Times New Roman" w:hAnsi="Times New Roman" w:eastAsia="仿宋_GB2312"/>
          <w:sz w:val="28"/>
          <w:szCs w:val="28"/>
          <w:lang w:val="en-US" w:eastAsia="zh-CN"/>
        </w:rPr>
        <w:t>10</w:t>
      </w:r>
      <w:r>
        <w:rPr>
          <w:rFonts w:hint="eastAsia" w:ascii="仿宋_GB2312" w:hAnsi="宋体" w:eastAsia="仿宋_GB2312"/>
          <w:sz w:val="28"/>
          <w:szCs w:val="28"/>
          <w:lang w:val="en-US" w:eastAsia="zh-CN"/>
        </w:rPr>
        <w:t>倍以下的罚款；没有违法所得或者违法所得不足</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万元的，并处</w:t>
      </w:r>
      <w:r>
        <w:rPr>
          <w:rFonts w:hint="eastAsia" w:ascii="Times New Roman" w:hAnsi="Times New Roman" w:eastAsia="仿宋_GB2312"/>
          <w:sz w:val="28"/>
          <w:szCs w:val="28"/>
          <w:lang w:val="en-US" w:eastAsia="zh-CN"/>
        </w:rPr>
        <w:t>5</w:t>
      </w:r>
      <w:r>
        <w:rPr>
          <w:rFonts w:hint="eastAsia" w:ascii="仿宋_GB2312" w:hAnsi="宋体" w:eastAsia="仿宋_GB2312"/>
          <w:sz w:val="28"/>
          <w:szCs w:val="28"/>
          <w:lang w:val="en-US" w:eastAsia="zh-CN"/>
        </w:rPr>
        <w:t>万元以上</w:t>
      </w:r>
      <w:r>
        <w:rPr>
          <w:rFonts w:hint="eastAsia" w:ascii="Times New Roman" w:hAnsi="Times New Roman" w:eastAsia="仿宋_GB2312"/>
          <w:sz w:val="28"/>
          <w:szCs w:val="28"/>
          <w:lang w:val="en-US" w:eastAsia="zh-CN"/>
        </w:rPr>
        <w:t>10</w:t>
      </w:r>
      <w:r>
        <w:rPr>
          <w:rFonts w:hint="eastAsia" w:ascii="仿宋_GB2312" w:hAnsi="宋体" w:eastAsia="仿宋_GB2312"/>
          <w:sz w:val="28"/>
          <w:szCs w:val="28"/>
          <w:lang w:val="en-US" w:eastAsia="zh-CN"/>
        </w:rPr>
        <w:t>万元以下的罚款；构成犯罪的，依法追究刑事责任：（一）违反本条例第六条、第十条、第十一条规定，擅自从事营业性演出经营活动的；”的规定，应当给予当事人行政处罚。</w:t>
      </w:r>
    </w:p>
    <w:p>
      <w:pPr>
        <w:keepNext w:val="0"/>
        <w:keepLines w:val="0"/>
        <w:pageBreakBefore w:val="0"/>
        <w:widowControl w:val="0"/>
        <w:kinsoku/>
        <w:wordWrap/>
        <w:overflowPunct/>
        <w:topLinePunct w:val="0"/>
        <w:autoSpaceDE/>
        <w:autoSpaceDN/>
        <w:bidi w:val="0"/>
        <w:adjustRightInd/>
        <w:snapToGrid/>
        <w:spacing w:line="480" w:lineRule="exact"/>
        <w:ind w:right="-78" w:rightChars="-37"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参照《安徽省文化市场行政处罚裁量基准》第一部分  涉及营业性演出的违法行为-</w:t>
      </w:r>
      <w:r>
        <w:rPr>
          <w:rFonts w:hint="eastAsia" w:ascii="Times New Roman" w:hAnsi="Times New Roman" w:eastAsia="仿宋_GB2312"/>
          <w:sz w:val="28"/>
          <w:szCs w:val="28"/>
          <w:lang w:val="en-US" w:eastAsia="zh-CN"/>
        </w:rPr>
        <w:t>1</w:t>
      </w:r>
      <w:r>
        <w:rPr>
          <w:rFonts w:hint="eastAsia" w:ascii="仿宋_GB2312" w:hAnsi="宋体" w:eastAsia="仿宋_GB2312"/>
          <w:sz w:val="28"/>
          <w:szCs w:val="28"/>
          <w:lang w:val="en-US" w:eastAsia="zh-CN"/>
        </w:rPr>
        <w:t>（违反本条例第六条、第十条、第十一条规定，擅自从事营业性演出经营活动的，没有违法所得的，予以取缔，没收演出器材，并处5万元罚款）。当事人自述收取雇主费用</w:t>
      </w:r>
      <w:r>
        <w:rPr>
          <w:rFonts w:hint="eastAsia" w:ascii="Times New Roman" w:hAnsi="Times New Roman" w:eastAsia="仿宋_GB2312"/>
          <w:sz w:val="28"/>
          <w:szCs w:val="28"/>
          <w:lang w:val="en-US" w:eastAsia="zh-CN"/>
        </w:rPr>
        <w:t>3000</w:t>
      </w:r>
      <w:r>
        <w:rPr>
          <w:rFonts w:hint="eastAsia" w:ascii="仿宋_GB2312" w:hAnsi="宋体" w:eastAsia="仿宋_GB2312"/>
          <w:sz w:val="28"/>
          <w:szCs w:val="28"/>
          <w:lang w:val="en-US" w:eastAsia="zh-CN"/>
        </w:rPr>
        <w:t>元，其中支付演员工资共计</w:t>
      </w:r>
      <w:r>
        <w:rPr>
          <w:rFonts w:hint="eastAsia" w:ascii="Times New Roman" w:hAnsi="Times New Roman" w:eastAsia="仿宋_GB2312"/>
          <w:sz w:val="28"/>
          <w:szCs w:val="28"/>
          <w:lang w:val="en-US" w:eastAsia="zh-CN"/>
        </w:rPr>
        <w:t>1400</w:t>
      </w:r>
      <w:r>
        <w:rPr>
          <w:rFonts w:hint="eastAsia" w:ascii="仿宋_GB2312" w:hAnsi="宋体" w:eastAsia="仿宋_GB2312"/>
          <w:sz w:val="28"/>
          <w:szCs w:val="28"/>
          <w:lang w:val="en-US" w:eastAsia="zh-CN"/>
        </w:rPr>
        <w:t>元。因无法联系到雇主，仅凭当事人自述违法所得，无其他佐证材料，无法认定具体金额，本着有利于当事人的原则，认定当事人无违法所得。其违法情节适用上述裁量基准。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_GB2312"/>
          <w:sz w:val="28"/>
          <w:szCs w:val="28"/>
          <w:u w:val="none"/>
          <w:lang w:val="en-US" w:eastAsia="zh-CN"/>
        </w:rPr>
      </w:pPr>
      <w:r>
        <w:rPr>
          <w:rFonts w:hint="eastAsia" w:ascii="Times New Roman" w:hAnsi="Times New Roman" w:eastAsia="仿宋_GB2312"/>
          <w:sz w:val="28"/>
          <w:szCs w:val="28"/>
          <w:u w:val="none"/>
          <w:lang w:val="en-US" w:eastAsia="zh-CN"/>
        </w:rPr>
        <w:t>案件于2024年3月6日调查终结。2023年4月19日，本机关依法向当事人送达编号为（泗）文综罚告字〔2024〕</w:t>
      </w:r>
      <w:r>
        <w:rPr>
          <w:rFonts w:hint="eastAsia" w:eastAsia="仿宋_GB2312"/>
          <w:sz w:val="28"/>
          <w:szCs w:val="28"/>
          <w:u w:val="none"/>
          <w:lang w:val="en-US" w:eastAsia="zh-CN"/>
        </w:rPr>
        <w:t>03</w:t>
      </w:r>
      <w:r>
        <w:rPr>
          <w:rFonts w:hint="eastAsia" w:ascii="Times New Roman" w:hAnsi="Times New Roman" w:eastAsia="仿宋_GB2312"/>
          <w:sz w:val="28"/>
          <w:szCs w:val="28"/>
          <w:u w:val="none"/>
          <w:lang w:val="en-US" w:eastAsia="zh-CN"/>
        </w:rPr>
        <w:t xml:space="preserve"> 号的《行政处罚事先告知书》1份，告知其拟作出的行政处罚决定内容、事实、理由及依据，并告知当事人依法享有陈述、申辩及要求听证的权利。在规定期限内，当事人未进行陈述和申辩，亦未提出听证申请。</w:t>
      </w:r>
    </w:p>
    <w:p>
      <w:pPr>
        <w:keepNext w:val="0"/>
        <w:keepLines w:val="0"/>
        <w:pageBreakBefore w:val="0"/>
        <w:widowControl w:val="0"/>
        <w:kinsoku/>
        <w:wordWrap/>
        <w:overflowPunct/>
        <w:topLinePunct w:val="0"/>
        <w:autoSpaceDE/>
        <w:autoSpaceDN/>
        <w:bidi w:val="0"/>
        <w:adjustRightInd/>
        <w:snapToGrid/>
        <w:spacing w:line="480" w:lineRule="exact"/>
        <w:ind w:right="-78" w:rightChars="-37"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综上，本机关对当事人擅自从事营业性演出经营活动的行为予以取缔，并对其作出如下行政处罚决定：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黑体" w:hAnsi="黑体" w:eastAsia="黑体" w:cs="黑体"/>
          <w:sz w:val="28"/>
          <w:szCs w:val="28"/>
          <w:u w:val="none"/>
          <w:lang w:val="en-US" w:eastAsia="zh-CN"/>
        </w:rPr>
      </w:pPr>
      <w:r>
        <w:rPr>
          <w:rFonts w:hint="default" w:ascii="黑体" w:hAnsi="黑体" w:eastAsia="黑体" w:cs="黑体"/>
          <w:sz w:val="28"/>
          <w:szCs w:val="28"/>
          <w:u w:val="none"/>
          <w:lang w:val="en-US" w:eastAsia="zh-CN"/>
        </w:rPr>
        <w:t>警告并处罚款</w:t>
      </w:r>
      <w:r>
        <w:rPr>
          <w:rFonts w:hint="eastAsia" w:ascii="黑体" w:hAnsi="黑体" w:eastAsia="黑体" w:cs="黑体"/>
          <w:sz w:val="28"/>
          <w:szCs w:val="28"/>
          <w:u w:val="none"/>
          <w:lang w:val="en-US" w:eastAsia="zh-CN"/>
        </w:rPr>
        <w:t>人民币</w:t>
      </w:r>
      <w:r>
        <w:rPr>
          <w:rFonts w:hint="default" w:ascii="黑体" w:hAnsi="黑体" w:eastAsia="黑体" w:cs="黑体"/>
          <w:sz w:val="28"/>
          <w:szCs w:val="28"/>
          <w:u w:val="none"/>
          <w:lang w:val="en-US" w:eastAsia="zh-CN"/>
        </w:rPr>
        <w:t>伍万元整（¥</w:t>
      </w:r>
      <w:r>
        <w:rPr>
          <w:rFonts w:hint="default" w:ascii="Times New Roman" w:hAnsi="Times New Roman" w:eastAsia="黑体" w:cs="黑体"/>
          <w:sz w:val="28"/>
          <w:szCs w:val="28"/>
          <w:u w:val="none"/>
          <w:lang w:val="en-US" w:eastAsia="zh-CN"/>
        </w:rPr>
        <w:t>50000</w:t>
      </w:r>
      <w:r>
        <w:rPr>
          <w:rFonts w:hint="default" w:ascii="黑体" w:hAnsi="黑体" w:eastAsia="黑体" w:cs="黑体"/>
          <w:sz w:val="28"/>
          <w:szCs w:val="28"/>
          <w:u w:val="none"/>
          <w:lang w:val="en-US" w:eastAsia="zh-CN"/>
        </w:rPr>
        <w:t>.</w:t>
      </w:r>
      <w:r>
        <w:rPr>
          <w:rFonts w:hint="default" w:ascii="Times New Roman" w:hAnsi="Times New Roman" w:eastAsia="黑体" w:cs="黑体"/>
          <w:sz w:val="28"/>
          <w:szCs w:val="28"/>
          <w:u w:val="none"/>
          <w:lang w:val="en-US" w:eastAsia="zh-CN"/>
        </w:rPr>
        <w:t>00</w:t>
      </w:r>
      <w:r>
        <w:rPr>
          <w:rFonts w:hint="default" w:ascii="黑体" w:hAnsi="黑体" w:eastAsia="黑体" w:cs="黑体"/>
          <w:sz w:val="28"/>
          <w:szCs w:val="28"/>
          <w:u w:val="none"/>
          <w:lang w:val="en-US" w:eastAsia="zh-CN"/>
        </w:rPr>
        <w:t>）。</w:t>
      </w:r>
    </w:p>
    <w:p>
      <w:pPr>
        <w:adjustRightInd w:val="0"/>
        <w:snapToGrid w:val="0"/>
        <w:spacing w:line="480" w:lineRule="exact"/>
        <w:ind w:firstLine="437"/>
        <w:jc w:val="left"/>
        <w:rPr>
          <w:rFonts w:hint="eastAsia" w:ascii="Times New Roman" w:hAnsi="Times New Roman" w:eastAsia="仿宋_GB2312"/>
          <w:sz w:val="28"/>
          <w:szCs w:val="28"/>
        </w:rPr>
      </w:pPr>
      <w:r>
        <w:rPr>
          <w:rFonts w:hint="eastAsia" w:ascii="Times New Roman" w:hAnsi="Times New Roman" w:eastAsia="仿宋_GB2312"/>
          <w:sz w:val="28"/>
          <w:szCs w:val="28"/>
        </w:rPr>
        <w:t>当事人应当自收到本决定书之日起十五日内持本机关开具的《安徽省统一公共支付平台缴款通知单》到银行或以其他方式(微信、支付宝等）缴纳罚款。逾期不缴纳罚款的,依据《中华人民共和国行政处罚法》第七十二条第一款第(一)项的规定，本机关可每日按罚款数额的百分之三加处罚款(加处罚款的数额不超出罚款的数额),并依据《中华人民共和国行政强制法》第四十六条的规定申请人民法院强制执行。</w:t>
      </w:r>
    </w:p>
    <w:p>
      <w:pPr>
        <w:adjustRightInd w:val="0"/>
        <w:snapToGrid w:val="0"/>
        <w:spacing w:line="480" w:lineRule="exact"/>
        <w:ind w:firstLine="437"/>
        <w:jc w:val="left"/>
        <w:rPr>
          <w:rFonts w:hint="eastAsia" w:ascii="Times New Roman" w:hAnsi="Times New Roman" w:eastAsia="仿宋_GB2312"/>
          <w:sz w:val="28"/>
          <w:szCs w:val="28"/>
        </w:rPr>
      </w:pPr>
      <w:r>
        <w:rPr>
          <w:rFonts w:hint="eastAsia" w:ascii="Times New Roman" w:hAnsi="Times New Roman" w:eastAsia="仿宋_GB2312"/>
          <w:sz w:val="28"/>
          <w:szCs w:val="28"/>
        </w:rPr>
        <w:t>当事人如对本处罚决定不服，可在收到本决定书之日起六十日内向</w:t>
      </w:r>
      <w:r>
        <w:rPr>
          <w:rFonts w:hint="eastAsia" w:ascii="Times New Roman" w:hAnsi="Times New Roman" w:eastAsia="仿宋_GB2312"/>
          <w:sz w:val="28"/>
          <w:szCs w:val="28"/>
          <w:lang w:val="en-US" w:eastAsia="zh-CN"/>
        </w:rPr>
        <w:t>泗县人民政府</w:t>
      </w:r>
      <w:r>
        <w:rPr>
          <w:rFonts w:hint="eastAsia" w:ascii="Times New Roman" w:hAnsi="Times New Roman" w:eastAsia="仿宋_GB2312"/>
          <w:sz w:val="28"/>
          <w:szCs w:val="28"/>
        </w:rPr>
        <w:t>申请行政复议,也可在收到本决定书之日起六个月内直接向</w:t>
      </w:r>
      <w:r>
        <w:rPr>
          <w:rFonts w:hint="eastAsia" w:ascii="Times New Roman" w:hAnsi="Times New Roman" w:eastAsia="仿宋_GB2312"/>
          <w:sz w:val="28"/>
          <w:szCs w:val="28"/>
          <w:lang w:val="en-US" w:eastAsia="zh-CN"/>
        </w:rPr>
        <w:t>泗县</w:t>
      </w:r>
      <w:r>
        <w:rPr>
          <w:rFonts w:hint="eastAsia" w:ascii="Times New Roman" w:hAnsi="Times New Roman" w:eastAsia="仿宋_GB2312"/>
          <w:sz w:val="28"/>
          <w:szCs w:val="28"/>
        </w:rPr>
        <w:t>人民法院提起行政诉讼。行政复议或行政诉讼期间本处罚决定不停止执行。</w:t>
      </w:r>
    </w:p>
    <w:p>
      <w:pPr>
        <w:adjustRightInd w:val="0"/>
        <w:snapToGrid w:val="0"/>
        <w:spacing w:line="480" w:lineRule="exact"/>
        <w:ind w:firstLine="437"/>
        <w:jc w:val="left"/>
        <w:rPr>
          <w:rFonts w:hint="eastAsia" w:ascii="Times New Roman" w:hAnsi="Times New Roman" w:eastAsia="仿宋_GB2312"/>
          <w:sz w:val="28"/>
          <w:szCs w:val="28"/>
        </w:rPr>
      </w:pPr>
      <w:r>
        <w:rPr>
          <w:rFonts w:hint="eastAsia" w:ascii="Times New Roman" w:hAnsi="Times New Roman" w:eastAsia="仿宋_GB2312"/>
          <w:sz w:val="28"/>
          <w:szCs w:val="28"/>
        </w:rPr>
        <w:t>逾期不申请行政复议或者提起行政诉讼,又不履行本处罚决定，经催告后仍未履行义务的,依据《中华人民共和国行政强制法》第五十四条的规定,本机关可申请人民法院强制执行。</w:t>
      </w:r>
    </w:p>
    <w:p>
      <w:pPr>
        <w:adjustRightInd w:val="0"/>
        <w:snapToGrid w:val="0"/>
        <w:spacing w:line="480" w:lineRule="exact"/>
        <w:jc w:val="both"/>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 xml:space="preserve">                              </w:t>
      </w:r>
    </w:p>
    <w:p>
      <w:pPr>
        <w:adjustRightInd w:val="0"/>
        <w:snapToGrid w:val="0"/>
        <w:spacing w:line="480" w:lineRule="exact"/>
        <w:ind w:firstLine="437"/>
        <w:jc w:val="center"/>
        <w:rPr>
          <w:rFonts w:hint="eastAsia" w:ascii="Times New Roman" w:hAnsi="Times New Roman" w:eastAsia="仿宋_GB2312"/>
          <w:sz w:val="28"/>
          <w:szCs w:val="28"/>
          <w:lang w:val="en-US" w:eastAsia="zh-CN"/>
        </w:rPr>
      </w:pPr>
    </w:p>
    <w:p>
      <w:pPr>
        <w:adjustRightInd w:val="0"/>
        <w:snapToGrid w:val="0"/>
        <w:spacing w:line="480" w:lineRule="exact"/>
        <w:ind w:firstLine="5611" w:firstLineChars="2004"/>
        <w:jc w:val="both"/>
        <w:rPr>
          <w:rFonts w:ascii="Times New Roman" w:hAnsi="Times New Roman" w:eastAsia="仿宋_GB2312"/>
          <w:sz w:val="28"/>
          <w:szCs w:val="28"/>
        </w:rPr>
      </w:pPr>
      <w:r>
        <w:rPr>
          <w:rFonts w:hint="eastAsia" w:ascii="Times New Roman" w:hAnsi="Times New Roman" w:eastAsia="仿宋_GB2312"/>
          <w:sz w:val="28"/>
          <w:szCs w:val="28"/>
          <w:lang w:val="en-US" w:eastAsia="zh-CN"/>
        </w:rPr>
        <w:t xml:space="preserve">泗县文化和旅游局      </w:t>
      </w:r>
      <w:r>
        <w:rPr>
          <w:rFonts w:hint="eastAsia" w:ascii="Times New Roman" w:hAnsi="Times New Roman" w:eastAsia="仿宋_GB2312"/>
          <w:sz w:val="28"/>
          <w:szCs w:val="28"/>
        </w:rPr>
        <w:t xml:space="preserve">   </w:t>
      </w:r>
    </w:p>
    <w:p>
      <w:pPr>
        <w:adjustRightInd w:val="0"/>
        <w:snapToGrid w:val="0"/>
        <w:spacing w:line="480" w:lineRule="exact"/>
        <w:ind w:firstLine="437"/>
        <w:rPr>
          <w:rFonts w:hint="eastAsia" w:ascii="Times New Roman" w:hAnsi="Times New Roman" w:eastAsia="仿宋_GB2312"/>
          <w:sz w:val="28"/>
          <w:szCs w:val="28"/>
          <w:lang w:val="en-US" w:eastAsia="zh-CN"/>
        </w:rPr>
      </w:pP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202</w:t>
      </w:r>
      <w:r>
        <w:rPr>
          <w:rFonts w:hint="eastAsia" w:eastAsia="仿宋_GB2312"/>
          <w:sz w:val="28"/>
          <w:szCs w:val="28"/>
          <w:lang w:val="en-US" w:eastAsia="zh-CN"/>
        </w:rPr>
        <w:t>4</w:t>
      </w:r>
      <w:r>
        <w:rPr>
          <w:rFonts w:hint="eastAsia" w:ascii="Times New Roman" w:hAnsi="Times New Roman" w:eastAsia="仿宋_GB2312"/>
          <w:sz w:val="28"/>
          <w:szCs w:val="28"/>
        </w:rPr>
        <w:t>年</w:t>
      </w:r>
      <w:r>
        <w:rPr>
          <w:rFonts w:hint="eastAsia" w:eastAsia="仿宋_GB2312"/>
          <w:sz w:val="28"/>
          <w:szCs w:val="28"/>
          <w:lang w:val="en-US" w:eastAsia="zh-CN"/>
        </w:rPr>
        <w:t>4</w:t>
      </w:r>
      <w:r>
        <w:rPr>
          <w:rFonts w:hint="eastAsia" w:ascii="Times New Roman" w:hAnsi="Times New Roman" w:eastAsia="仿宋_GB2312"/>
          <w:sz w:val="28"/>
          <w:szCs w:val="28"/>
        </w:rPr>
        <w:t>月</w:t>
      </w:r>
      <w:r>
        <w:rPr>
          <w:rFonts w:hint="eastAsia" w:eastAsia="仿宋_GB2312"/>
          <w:sz w:val="28"/>
          <w:szCs w:val="28"/>
          <w:lang w:val="en-US" w:eastAsia="zh-CN"/>
        </w:rPr>
        <w:t>28</w:t>
      </w:r>
      <w:r>
        <w:rPr>
          <w:rFonts w:hint="eastAsia" w:ascii="Times New Roman" w:hAnsi="Times New Roman" w:eastAsia="仿宋_GB2312"/>
          <w:sz w:val="28"/>
          <w:szCs w:val="28"/>
        </w:rPr>
        <w:t>日</w:t>
      </w:r>
      <w:r>
        <w:rPr>
          <w:rFonts w:hint="eastAsia" w:eastAsia="仿宋_GB2312"/>
          <w:sz w:val="28"/>
          <w:szCs w:val="28"/>
          <w:lang w:val="en-US" w:eastAsia="zh-CN"/>
        </w:rPr>
        <w:t xml:space="preserve"> </w:t>
      </w:r>
    </w:p>
    <w:p>
      <w:pPr>
        <w:adjustRightInd w:val="0"/>
        <w:snapToGrid w:val="0"/>
        <w:spacing w:line="480" w:lineRule="exact"/>
        <w:ind w:firstLine="437"/>
        <w:jc w:val="left"/>
        <w:rPr>
          <w:rFonts w:hint="eastAsia" w:ascii="Times New Roman" w:hAnsi="Times New Roman" w:eastAsia="仿宋_GB2312"/>
          <w:sz w:val="28"/>
          <w:szCs w:val="28"/>
        </w:rPr>
      </w:pPr>
      <w:r>
        <w:rPr>
          <w:rFonts w:hint="eastAsia" w:ascii="Times New Roman" w:hAnsi="Times New Roman" w:eastAsia="仿宋_GB2312"/>
          <w:sz w:val="28"/>
          <w:szCs w:val="28"/>
        </w:rPr>
        <w:t>(本机关将依法向社会公示本行政处罚决定信息)</w:t>
      </w:r>
    </w:p>
    <w:p>
      <w:pPr>
        <w:rPr>
          <w:rFonts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2577465</wp:posOffset>
              </wp:positionH>
              <wp:positionV relativeFrom="paragraph">
                <wp:posOffset>0</wp:posOffset>
              </wp:positionV>
              <wp:extent cx="91440" cy="2330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440"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95pt;margin-top:0pt;height:18.35pt;width:7.2pt;mso-position-horizontal-relative:margin;z-index:251659264;mso-width-relative:page;mso-height-relative:page;" filled="f" stroked="f" coordsize="21600,21600" o:gfxdata="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oX8v3WAAAABwEAAA8AAAAAAAAAAQAgAAAAIgAAAGRycy9kb3ducmV2&#10;LnhtbFBLAQIUABQAAAAIAIdO4kArlEfVNwIAAGAEAAAOAAAAAAAAAAEAIAAAACUBAABkcnMvZTJv&#10;RG9jLnhtbFBLBQYAAAAABgAGAFkBAADOBQAAAAA=&#10;">
              <v:fill on="f" focussize="0,0"/>
              <v:stroke on="f" weight="0.5pt"/>
              <v:imagedata o:title=""/>
              <o:lock v:ext="edit" aspectratio="f"/>
              <v:textbox inset="0mm,0mm,0mm,0mm">
                <w:txbxContent>
                  <w:p>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M2EyM2UwN2M0NzgyZDQ5NjQ0NGNjM2VmOTc2MmEifQ=="/>
  </w:docVars>
  <w:rsids>
    <w:rsidRoot w:val="76BC1224"/>
    <w:rsid w:val="0CF325B9"/>
    <w:rsid w:val="138E2C82"/>
    <w:rsid w:val="15D60471"/>
    <w:rsid w:val="16573BFF"/>
    <w:rsid w:val="1A426F09"/>
    <w:rsid w:val="1B69641F"/>
    <w:rsid w:val="1C033860"/>
    <w:rsid w:val="21414A5E"/>
    <w:rsid w:val="21CE31F0"/>
    <w:rsid w:val="21DD1ED9"/>
    <w:rsid w:val="255870C9"/>
    <w:rsid w:val="28BC5ABB"/>
    <w:rsid w:val="29306388"/>
    <w:rsid w:val="2CA4203C"/>
    <w:rsid w:val="314A1C13"/>
    <w:rsid w:val="31FE6532"/>
    <w:rsid w:val="34B3305B"/>
    <w:rsid w:val="395E30C5"/>
    <w:rsid w:val="3B625E73"/>
    <w:rsid w:val="48697EF9"/>
    <w:rsid w:val="493140A5"/>
    <w:rsid w:val="5E0920D2"/>
    <w:rsid w:val="618F25AB"/>
    <w:rsid w:val="64F021AE"/>
    <w:rsid w:val="671E1113"/>
    <w:rsid w:val="685E21D4"/>
    <w:rsid w:val="6A5A331F"/>
    <w:rsid w:val="6F7E5DEA"/>
    <w:rsid w:val="732F5289"/>
    <w:rsid w:val="76BC1224"/>
    <w:rsid w:val="7C684EB3"/>
    <w:rsid w:val="7D2876EE"/>
    <w:rsid w:val="7F40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1970</Words>
  <Characters>2105</Characters>
  <Lines>0</Lines>
  <Paragraphs>0</Paragraphs>
  <TotalTime>6</TotalTime>
  <ScaleCrop>false</ScaleCrop>
  <LinksUpToDate>false</LinksUpToDate>
  <CharactersWithSpaces>2316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2022-04-27T00:36:00Z</dcterms:created>
  <dc:creator>亓呀</dc:creator>
  <cp:lastModifiedBy>泗县文化馆</cp:lastModifiedBy>
  <cp:lastPrinted>2024-04-28T00:49:00Z</cp:lastPrinted>
  <dcterms:modified xsi:type="dcterms:W3CDTF">2024-05-30T08:18:47Z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5B0BD58DAAE54F588C4FDA4610497C61_13</vt:lpwstr>
  </property>
</Properties>
</file>