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1C4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泗县群众喝上引调水暨城乡一体化工程（一期）水土保持方案准予行政许可的批复</w:t>
      </w:r>
    </w:p>
    <w:bookmarkEnd w:id="0"/>
    <w:p w14:paraId="13C3A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4B47FA15">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2457D7B6">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20</w:t>
      </w:r>
      <w:r>
        <w:rPr>
          <w:rFonts w:hint="eastAsia" w:asciiTheme="minorEastAsia" w:hAnsiTheme="minorEastAsia" w:eastAsiaTheme="minorEastAsia" w:cstheme="minorEastAsia"/>
          <w:sz w:val="32"/>
          <w:szCs w:val="40"/>
        </w:rPr>
        <w:t>号</w:t>
      </w:r>
    </w:p>
    <w:p w14:paraId="7C96F206">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泗县群众喝上引调水暨城乡一体化工程（一期）水土保持方案</w:t>
      </w:r>
    </w:p>
    <w:p w14:paraId="4CD90B1B">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1</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-341324-04-01-</w:t>
      </w:r>
      <w:r>
        <w:rPr>
          <w:rFonts w:hint="eastAsia" w:asciiTheme="minorEastAsia" w:hAnsiTheme="minorEastAsia" w:cstheme="minorEastAsia"/>
          <w:sz w:val="32"/>
          <w:szCs w:val="40"/>
          <w:lang w:val="en-US" w:eastAsia="zh-CN"/>
        </w:rPr>
        <w:t>373049</w:t>
      </w:r>
    </w:p>
    <w:p w14:paraId="31663D80">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14:paraId="36999EC8">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四、泗县幸福闸位于安徽省宿州市泗县</w:t>
      </w:r>
      <w:r>
        <w:rPr>
          <w:rFonts w:hint="eastAsia" w:asciiTheme="minorEastAsia" w:hAnsiTheme="minorEastAsia" w:cstheme="minorEastAsia"/>
          <w:sz w:val="32"/>
          <w:szCs w:val="40"/>
          <w:lang w:val="en-US" w:eastAsia="zh-CN"/>
        </w:rPr>
        <w:t>，涉及泗城镇、大路口镇、墩集镇、丁湖镇、长沟镇、屏山镇、草庙镇、草沟镇</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为366.40</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2.09</w:t>
      </w:r>
      <w:r>
        <w:rPr>
          <w:rFonts w:hint="eastAsia" w:asciiTheme="minorEastAsia" w:hAnsiTheme="minorEastAsia" w:eastAsiaTheme="minorEastAsia" w:cstheme="minorEastAsia"/>
          <w:sz w:val="32"/>
          <w:szCs w:val="40"/>
          <w:lang w:val="en-US" w:eastAsia="zh-CN"/>
        </w:rPr>
        <w:t>hm²，临时占地</w:t>
      </w:r>
      <w:r>
        <w:rPr>
          <w:rFonts w:hint="eastAsia" w:asciiTheme="minorEastAsia" w:hAnsiTheme="minorEastAsia" w:cstheme="minorEastAsia"/>
          <w:sz w:val="32"/>
          <w:szCs w:val="40"/>
          <w:lang w:val="en-US" w:eastAsia="zh-CN"/>
        </w:rPr>
        <w:t>364.31</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366.40</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14:paraId="28FBF5E9">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w:t>
      </w:r>
      <w:r>
        <w:rPr>
          <w:rFonts w:hint="eastAsia" w:asciiTheme="minorEastAsia" w:hAnsiTheme="minorEastAsia" w:cstheme="minorEastAsia"/>
          <w:sz w:val="32"/>
          <w:szCs w:val="40"/>
          <w:lang w:val="en-US" w:eastAsia="zh-CN"/>
        </w:rPr>
        <w:t>城市</w:t>
      </w:r>
      <w:r>
        <w:rPr>
          <w:rFonts w:hint="eastAsia" w:asciiTheme="minorEastAsia" w:hAnsiTheme="minorEastAsia" w:eastAsiaTheme="minorEastAsia" w:cstheme="minorEastAsia"/>
          <w:sz w:val="32"/>
          <w:szCs w:val="40"/>
        </w:rPr>
        <w:t>建设</w:t>
      </w:r>
      <w:r>
        <w:rPr>
          <w:rFonts w:hint="eastAsia" w:asciiTheme="minorEastAsia" w:hAnsiTheme="minorEastAsia" w:cstheme="minorEastAsia"/>
          <w:sz w:val="32"/>
          <w:szCs w:val="40"/>
          <w:lang w:val="en-US" w:eastAsia="zh-CN"/>
        </w:rPr>
        <w:t>投资有限公司</w:t>
      </w:r>
    </w:p>
    <w:p w14:paraId="3A8DFD1B">
      <w:pPr>
        <w:ind w:left="638" w:leftChars="304" w:firstLine="0" w:firstLineChars="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913413247529760224</w:t>
      </w:r>
    </w:p>
    <w:p w14:paraId="43C4BE7D">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14:paraId="5D37400A">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14:paraId="4532293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1E2B6AE9">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BA4909"/>
    <w:rsid w:val="01E97854"/>
    <w:rsid w:val="05697C94"/>
    <w:rsid w:val="0E27204F"/>
    <w:rsid w:val="14902030"/>
    <w:rsid w:val="1601508C"/>
    <w:rsid w:val="18DA11C6"/>
    <w:rsid w:val="1BDA048E"/>
    <w:rsid w:val="1D7457D3"/>
    <w:rsid w:val="23C3225C"/>
    <w:rsid w:val="25870A1F"/>
    <w:rsid w:val="33A22013"/>
    <w:rsid w:val="33F6601D"/>
    <w:rsid w:val="3D944C9D"/>
    <w:rsid w:val="3E34397A"/>
    <w:rsid w:val="45262FEC"/>
    <w:rsid w:val="486A6281"/>
    <w:rsid w:val="4C1A6647"/>
    <w:rsid w:val="5973693A"/>
    <w:rsid w:val="62F03745"/>
    <w:rsid w:val="667F2F5A"/>
    <w:rsid w:val="66BC0935"/>
    <w:rsid w:val="674F359D"/>
    <w:rsid w:val="69D1640D"/>
    <w:rsid w:val="76AA79AC"/>
    <w:rsid w:val="76E678ED"/>
    <w:rsid w:val="775D2832"/>
    <w:rsid w:val="7F795EAE"/>
    <w:rsid w:val="7F8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644</Characters>
  <Lines>0</Lines>
  <Paragraphs>0</Paragraphs>
  <TotalTime>0</TotalTime>
  <ScaleCrop>false</ScaleCrop>
  <LinksUpToDate>false</LinksUpToDate>
  <CharactersWithSpaces>644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2024-07-25T07:25:43Z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04C1CDA8118F4609AC42F11E0B8FB129_13</vt:lpwstr>
  </property>
</Properties>
</file>