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widowControl/>
        <w:shd w:val="clear" w:color="auto" w:fill="FFFFFF"/>
        <w:spacing w:line="560" w:lineRule="exact"/>
        <w:jc w:val="center"/>
        <w:rPr>
          <w:rFonts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基本医疗保险（生育保险）参保登记</w:t>
      </w:r>
    </w:p>
    <w:p>
      <w:pPr>
        <w:widowControl/>
        <w:shd w:val="clear" w:color="auto" w:fill="FFFFFF"/>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办事指南</w:t>
      </w:r>
    </w:p>
    <w:p>
      <w:pPr>
        <w:widowControl/>
        <w:shd w:val="clear" w:color="auto" w:fill="FFFFFF"/>
        <w:spacing w:line="560" w:lineRule="exact"/>
        <w:jc w:val="center"/>
        <w:rPr>
          <w:rFonts w:ascii="宋体" w:hAnsi="宋体" w:cs="宋体"/>
          <w:sz w:val="32"/>
          <w:szCs w:val="32"/>
          <w:lang w:val="zh-CN"/>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一、办理依据</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华人民共和国社会保险法》（主席令第35号）第八条：社会保险经办机构提供社会保险服务，负责社会保险登记、个人权益记录、社会保险待遇支付等工作。第五十七条：用人单位应当自成立之日起三十日内凭营业执照、登记证书或者单位印章，向当地社会保险经办机构申请办理社会保险登记。第五十八条：用人单位应当自用工之日起三十日内为其职工向社会保险经办机构申请办理社会保险登记。</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2.《社会保险费征缴暂行条例</w:t>
      </w:r>
      <w:bookmarkStart w:id="0" w:name="_GoBack"/>
      <w:bookmarkEnd w:id="0"/>
      <w:r>
        <w:rPr>
          <w:rFonts w:hint="eastAsia" w:ascii="方正仿宋_GBK" w:hAnsi="方正仿宋_GBK" w:eastAsia="方正仿宋_GBK" w:cs="方正仿宋_GBK"/>
          <w:sz w:val="32"/>
          <w:szCs w:val="32"/>
        </w:rPr>
        <w:t>》（国务院令第259号）第七条：缴费单位必须向当地社会保险经办机构办理社会保险登记，参加社会保险。</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3.《国家医疗保障局关于印发全国医疗保障经办政务服务事项清单的通知》（医保发〔2020〕18号）附件《全国医疗保障经办政务服务事项清单》第1-3子项。</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4.《中共安徽省委 安徽省人民政府关于深化医疗保障制度改革的实施意见》（皖发〔2020〕27号）：深化全民参加基本医疗保险计划，就业人员参保由用人单位和个人共同缴费，非就业人员参保实行个人缴费与政府按规定补助相结合。</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5.《关于全面推进生育保险和职工基本医疗保险合并实施的通知》（皖医保发〔2019〕13号）：2019年底前，实现两项保险参保登记、基金征缴和管理、医疗服务管理、经办和信息服务的“四统一”。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二、承办机构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泗县城镇职工基本医疗生育保险基金管理中心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三、服务对象</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参保单位。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四、申请条件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用人单位应当自成立之日起三十日内凭营业执照、登记证书或者单位印章，向当地医疗保障经办机构申请办理基本医疗保险登记。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五、申报材料</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1、统一社会信用代码证书或单位批准成立的文件(实现联办建立登记的企业可不提供)  2、《基本医疗保险单位参保信息登记表》(加盖单位公章)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六、服务流程</w:t>
      </w:r>
    </w:p>
    <w:p>
      <w:pPr>
        <w:spacing w:before="123" w:line="560" w:lineRule="exact"/>
        <w:ind w:left="678"/>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rPr>
        <w:t xml:space="preserve"> 线上办理</w:t>
      </w:r>
    </w:p>
    <w:p>
      <w:pPr>
        <w:spacing w:before="104" w:line="560" w:lineRule="exact"/>
        <w:ind w:left="39" w:right="663"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业务申请。单位经办人员通过线上办理渠道填写单位 首次参保登记相关信息，上传材料电子版，并提交医疗保障经办机构受理。</w:t>
      </w:r>
    </w:p>
    <w:p>
      <w:pPr>
        <w:spacing w:before="104" w:line="560" w:lineRule="exact"/>
        <w:ind w:left="39" w:right="663"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业务受理。①审核线上申报材料是否齐全完整有效；  ② 不符合条件的不予受理，并一次性告知原因。</w:t>
      </w:r>
    </w:p>
    <w:p>
      <w:pPr>
        <w:spacing w:before="2" w:line="560" w:lineRule="exact"/>
        <w:ind w:right="183"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业务审核。①审核材料是否合法合规；②审核是否符合 办理条件；③审核不通过的，一次性告知原因。</w:t>
      </w:r>
    </w:p>
    <w:p>
      <w:pPr>
        <w:spacing w:before="1" w:line="560" w:lineRule="exact"/>
        <w:ind w:right="183"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业务办结及反馈。根据线上申报审核通过的信息办理单 位参保登记，告知办理结果。</w:t>
      </w:r>
    </w:p>
    <w:p>
      <w:pPr>
        <w:spacing w:before="2" w:line="560" w:lineRule="exact"/>
        <w:ind w:left="100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2.联办登记</w:t>
      </w:r>
    </w:p>
    <w:p>
      <w:pPr>
        <w:spacing w:before="116" w:line="560" w:lineRule="exact"/>
        <w:ind w:left="365" w:right="183" w:firstLine="63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①企业在办理注册登记等时，同步完成基本医疗保险参 保登记。</w:t>
      </w:r>
    </w:p>
    <w:p>
      <w:pPr>
        <w:spacing w:before="3" w:line="560" w:lineRule="exact"/>
        <w:ind w:left="366" w:right="184" w:firstLine="63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②医疗保障经办机构及时接收税务、市场监管等部门交换的数据。</w:t>
      </w:r>
    </w:p>
    <w:p>
      <w:pPr>
        <w:spacing w:before="1" w:line="560" w:lineRule="exact"/>
        <w:ind w:left="10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③根据数据直接办理基本医疗保险参保登记。</w:t>
      </w:r>
    </w:p>
    <w:p>
      <w:pPr>
        <w:spacing w:before="118" w:line="560" w:lineRule="exact"/>
        <w:ind w:left="10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④反馈办理结果。</w:t>
      </w:r>
    </w:p>
    <w:p>
      <w:pPr>
        <w:spacing w:before="117" w:line="560" w:lineRule="exact"/>
        <w:ind w:left="99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3.现场办理</w:t>
      </w:r>
    </w:p>
    <w:p>
      <w:pPr>
        <w:spacing w:before="112" w:line="560" w:lineRule="exact"/>
        <w:ind w:left="370" w:firstLine="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业务申请。单位经办人员携带《统一社会信用代码证书》 或单位批准成立的文件等相关材料，向医疗保障经办机构申请办理单位参保登记。</w:t>
      </w:r>
    </w:p>
    <w:p>
      <w:pPr>
        <w:spacing w:before="3" w:line="560" w:lineRule="exact"/>
        <w:ind w:left="371" w:right="184" w:firstLine="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业务受理。①审核材料是否齐全完整有效；②不符合条 件的不予受理，并一次性告知原因。</w:t>
      </w:r>
    </w:p>
    <w:p>
      <w:pPr>
        <w:spacing w:before="2" w:line="560" w:lineRule="exact"/>
        <w:ind w:left="385" w:right="184" w:firstLine="63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业务审核。①审核材料是否合法合规；②审核是否符合 办理条件；③审核不通过的，一次性告知原因。</w:t>
      </w:r>
    </w:p>
    <w:p>
      <w:pPr>
        <w:spacing w:line="560" w:lineRule="exact"/>
        <w:ind w:left="373" w:right="184" w:firstLine="64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业务办结及反馈。根据审核通过的材料办理单位参保登 记，告知办理结果。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七、办理时限</w:t>
      </w:r>
    </w:p>
    <w:p>
      <w:pPr>
        <w:spacing w:line="560" w:lineRule="exact"/>
        <w:ind w:firstLine="720" w:firstLineChars="22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1.法定时限：即时办结。</w:t>
      </w:r>
    </w:p>
    <w:p>
      <w:pPr>
        <w:spacing w:line="560" w:lineRule="exact"/>
        <w:ind w:firstLine="720" w:firstLineChars="225"/>
        <w:rPr>
          <w:rFonts w:ascii="宋体" w:hAnsi="宋体" w:cs="宋体"/>
          <w:sz w:val="32"/>
          <w:szCs w:val="32"/>
        </w:rPr>
      </w:pPr>
      <w:r>
        <w:rPr>
          <w:rFonts w:hint="eastAsia" w:ascii="方正仿宋_GBK" w:hAnsi="方正仿宋_GBK" w:eastAsia="方正仿宋_GBK" w:cs="方正仿宋_GBK"/>
          <w:sz w:val="32"/>
          <w:szCs w:val="32"/>
        </w:rPr>
        <w:t>2.承诺时限：即时办结。</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八、收费依据及标准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不收费。</w:t>
      </w:r>
    </w:p>
    <w:p>
      <w:pPr>
        <w:spacing w:line="560" w:lineRule="exact"/>
        <w:rPr>
          <w:rFonts w:ascii="宋体" w:hAnsi="宋体" w:cs="宋体"/>
          <w:sz w:val="32"/>
          <w:szCs w:val="32"/>
        </w:rPr>
      </w:pPr>
    </w:p>
    <w:sectPr>
      <w:footerReference r:id="rId5" w:type="default"/>
      <w:pgSz w:w="11906" w:h="16838"/>
      <w:pgMar w:top="1984" w:right="1417" w:bottom="113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cs="宋体"/>
        <w:sz w:val="28"/>
        <w:szCs w:val="28"/>
      </w:rPr>
    </w:pPr>
    <w:r>
      <w:rPr>
        <w:rFonts w:ascii="宋体" w:hAnsi="宋体" w:cs="宋体"/>
        <w:spacing w:val="-2"/>
        <w:sz w:val="28"/>
        <w:szCs w:val="28"/>
      </w:rPr>
      <w:t xml:space="preserve">— 7 </w:t>
    </w:r>
    <w:r>
      <w:rPr>
        <w:rFonts w:ascii="宋体" w:hAnsi="宋体" w:cs="宋体"/>
        <w:spacing w:val="-1"/>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Y2QyZThkNjk1ZTIwYjczNGU1ZjYxNTJiOTk3YzAifQ=="/>
  </w:docVars>
  <w:rsids>
    <w:rsidRoot w:val="A7CA517B"/>
    <w:rsid w:val="0048413C"/>
    <w:rsid w:val="00C0533F"/>
    <w:rsid w:val="00D87393"/>
    <w:rsid w:val="01583748"/>
    <w:rsid w:val="04D72BD5"/>
    <w:rsid w:val="093F6F9B"/>
    <w:rsid w:val="0A6273E5"/>
    <w:rsid w:val="0AD81455"/>
    <w:rsid w:val="0B492353"/>
    <w:rsid w:val="0DDC2A9D"/>
    <w:rsid w:val="0F135152"/>
    <w:rsid w:val="0FE4089C"/>
    <w:rsid w:val="113B02F7"/>
    <w:rsid w:val="115D5A74"/>
    <w:rsid w:val="119C142F"/>
    <w:rsid w:val="136C3083"/>
    <w:rsid w:val="15147D27"/>
    <w:rsid w:val="15F31839"/>
    <w:rsid w:val="1A626F8D"/>
    <w:rsid w:val="1C612990"/>
    <w:rsid w:val="1CA443B4"/>
    <w:rsid w:val="1D3E783E"/>
    <w:rsid w:val="1DD85E8E"/>
    <w:rsid w:val="20E97AC1"/>
    <w:rsid w:val="217A28E4"/>
    <w:rsid w:val="237613B4"/>
    <w:rsid w:val="2584600A"/>
    <w:rsid w:val="29CC2773"/>
    <w:rsid w:val="2A465F84"/>
    <w:rsid w:val="2A756A5A"/>
    <w:rsid w:val="2BDF043E"/>
    <w:rsid w:val="2BE107F5"/>
    <w:rsid w:val="2C7F596C"/>
    <w:rsid w:val="2FEE398B"/>
    <w:rsid w:val="33182487"/>
    <w:rsid w:val="352275D1"/>
    <w:rsid w:val="353B2771"/>
    <w:rsid w:val="35A3072E"/>
    <w:rsid w:val="3872263A"/>
    <w:rsid w:val="3A6A35C8"/>
    <w:rsid w:val="3BD66A3C"/>
    <w:rsid w:val="3BD951EE"/>
    <w:rsid w:val="3CEC29BB"/>
    <w:rsid w:val="3DF37D79"/>
    <w:rsid w:val="3E946E66"/>
    <w:rsid w:val="3F116709"/>
    <w:rsid w:val="3FB16A07"/>
    <w:rsid w:val="403A1C8F"/>
    <w:rsid w:val="43100A85"/>
    <w:rsid w:val="45A64078"/>
    <w:rsid w:val="492928A1"/>
    <w:rsid w:val="499A4A10"/>
    <w:rsid w:val="4A712751"/>
    <w:rsid w:val="4C5C7E35"/>
    <w:rsid w:val="4D1578B7"/>
    <w:rsid w:val="50047BC4"/>
    <w:rsid w:val="50720FD1"/>
    <w:rsid w:val="516528E4"/>
    <w:rsid w:val="516E79EA"/>
    <w:rsid w:val="51B15B29"/>
    <w:rsid w:val="52215D6B"/>
    <w:rsid w:val="544B31DD"/>
    <w:rsid w:val="5A032C9A"/>
    <w:rsid w:val="5A1D3D5C"/>
    <w:rsid w:val="5C500865"/>
    <w:rsid w:val="5CB66CE0"/>
    <w:rsid w:val="5CF8460C"/>
    <w:rsid w:val="60C969EB"/>
    <w:rsid w:val="62EC1957"/>
    <w:rsid w:val="63FA6F55"/>
    <w:rsid w:val="652A557F"/>
    <w:rsid w:val="692F7608"/>
    <w:rsid w:val="699F653B"/>
    <w:rsid w:val="6A732441"/>
    <w:rsid w:val="6AB06526"/>
    <w:rsid w:val="6BE75F78"/>
    <w:rsid w:val="6CBC11B2"/>
    <w:rsid w:val="6D2A25C0"/>
    <w:rsid w:val="6E9D3265"/>
    <w:rsid w:val="6FD827A7"/>
    <w:rsid w:val="705636CC"/>
    <w:rsid w:val="731C6E4F"/>
    <w:rsid w:val="742B2BA8"/>
    <w:rsid w:val="775766A7"/>
    <w:rsid w:val="78C37D6C"/>
    <w:rsid w:val="79200D1B"/>
    <w:rsid w:val="797D6FE1"/>
    <w:rsid w:val="79D82893"/>
    <w:rsid w:val="7A835A05"/>
    <w:rsid w:val="7B592A26"/>
    <w:rsid w:val="7D4B0043"/>
    <w:rsid w:val="7DF69FD8"/>
    <w:rsid w:val="7EB46509"/>
    <w:rsid w:val="7EEB396D"/>
    <w:rsid w:val="A7CA517B"/>
    <w:rsid w:val="CBFB8A2A"/>
    <w:rsid w:val="ED66F5E2"/>
    <w:rsid w:val="FDAAB6D1"/>
    <w:rsid w:val="FFFFF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160" w:line="278"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5"/>
    <w:qFormat/>
    <w:uiPriority w:val="0"/>
    <w:pPr>
      <w:spacing w:before="240" w:after="60"/>
      <w:jc w:val="center"/>
      <w:outlineLvl w:val="0"/>
    </w:pPr>
    <w:rPr>
      <w:rFonts w:asciiTheme="majorHAnsi" w:hAnsiTheme="majorHAnsi" w:eastAsiaTheme="majorEastAsia" w:cstheme="majorBidi"/>
      <w:b/>
      <w:bCs/>
      <w:sz w:val="32"/>
      <w:szCs w:val="32"/>
    </w:rPr>
  </w:style>
  <w:style w:type="character" w:customStyle="1" w:styleId="5">
    <w:name w:val="标题 字符"/>
    <w:basedOn w:val="4"/>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1200</Words>
  <Characters>1230</Characters>
  <Lines>9</Lines>
  <Paragraphs>2</Paragraphs>
  <TotalTime>7</TotalTime>
  <ScaleCrop>false</ScaleCrop>
  <LinksUpToDate>false</LinksUpToDate>
  <CharactersWithSpaces>1245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2023-01-12T09:01:00Z</dcterms:created>
  <dc:creator>greatwall</dc:creator>
  <cp:lastModifiedBy>Administrator</cp:lastModifiedBy>
  <cp:lastPrinted>2024-01-12T16:06:00Z</cp:lastPrinted>
  <dcterms:modified xsi:type="dcterms:W3CDTF">2024-08-06T00:26:11Z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9BC5533F57704F00B6E0FBC118D985AD</vt:lpwstr>
  </property>
</Properties>
</file>