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F9808D">
      <w:pPr>
        <w:pStyle w:val="5"/>
        <w:tabs>
          <w:tab w:val="left" w:pos="0"/>
        </w:tabs>
        <w:autoSpaceDE w:val="0"/>
        <w:autoSpaceDN w:val="0"/>
        <w:adjustRightInd w:val="0"/>
        <w:spacing w:before="0" w:after="0" w:line="360" w:lineRule="auto"/>
        <w:jc w:val="center"/>
        <w:rPr>
          <w:rFonts w:hint="eastAsia" w:ascii="华文中宋" w:hAnsi="华文中宋" w:eastAsia="华文中宋"/>
          <w:lang w:val="en-US" w:eastAsia="zh-CN"/>
        </w:rPr>
      </w:pPr>
      <w:bookmarkStart w:id="0" w:name="_Toc28359011"/>
      <w:bookmarkStart w:id="1" w:name="_Toc35393797"/>
      <w:r>
        <w:rPr>
          <w:rFonts w:hint="eastAsia" w:ascii="华文中宋" w:hAnsi="华文中宋" w:eastAsia="华文中宋"/>
          <w:lang w:val="en-US" w:eastAsia="zh-CN"/>
        </w:rPr>
        <w:t>黄圩镇刘宅村下水道和路灯安装工程</w:t>
      </w:r>
    </w:p>
    <w:p w14:paraId="1AA366CF">
      <w:pPr>
        <w:pStyle w:val="5"/>
        <w:tabs>
          <w:tab w:val="left" w:pos="0"/>
        </w:tabs>
        <w:autoSpaceDE w:val="0"/>
        <w:autoSpaceDN w:val="0"/>
        <w:adjustRightInd w:val="0"/>
        <w:spacing w:before="0" w:after="0" w:line="360" w:lineRule="auto"/>
        <w:jc w:val="center"/>
        <w:rPr>
          <w:rFonts w:ascii="华文中宋" w:hAnsi="华文中宋" w:eastAsia="华文中宋"/>
        </w:rPr>
      </w:pPr>
      <w:bookmarkStart w:id="57" w:name="_GoBack"/>
      <w:bookmarkEnd w:id="57"/>
      <w:r>
        <w:rPr>
          <w:rFonts w:hint="eastAsia" w:ascii="华文中宋" w:hAnsi="华文中宋" w:eastAsia="华文中宋"/>
        </w:rPr>
        <w:t>竞争性磋商公告</w:t>
      </w:r>
      <w:bookmarkEnd w:id="0"/>
      <w:bookmarkEnd w:id="1"/>
    </w:p>
    <w:p w14:paraId="7FDDC489"/>
    <w:p w14:paraId="7469A18C">
      <w:pPr>
        <w:pBdr>
          <w:top w:val="single" w:color="auto" w:sz="4" w:space="1"/>
          <w:left w:val="single" w:color="auto" w:sz="4" w:space="4"/>
          <w:bottom w:val="single" w:color="auto" w:sz="4" w:space="1"/>
          <w:right w:val="single" w:color="auto" w:sz="4" w:space="4"/>
        </w:pBdr>
        <w:ind w:firstLine="560" w:firstLineChars="200"/>
        <w:rPr>
          <w:rFonts w:ascii="仿宋" w:hAnsi="仿宋" w:eastAsia="仿宋"/>
          <w:sz w:val="28"/>
          <w:szCs w:val="28"/>
        </w:rPr>
      </w:pPr>
      <w:r>
        <w:rPr>
          <w:rFonts w:hint="eastAsia" w:ascii="仿宋" w:hAnsi="仿宋" w:eastAsia="仿宋"/>
          <w:sz w:val="28"/>
          <w:szCs w:val="28"/>
        </w:rPr>
        <w:t>项目概况</w:t>
      </w:r>
    </w:p>
    <w:p w14:paraId="2CB910F8">
      <w:pPr>
        <w:pBdr>
          <w:top w:val="single" w:color="auto" w:sz="4" w:space="1"/>
          <w:left w:val="single" w:color="auto" w:sz="4" w:space="4"/>
          <w:bottom w:val="single" w:color="auto" w:sz="4" w:space="1"/>
          <w:right w:val="single" w:color="auto" w:sz="4" w:space="4"/>
        </w:pBdr>
        <w:ind w:firstLine="560" w:firstLineChars="200"/>
        <w:rPr>
          <w:rFonts w:hint="eastAsia" w:eastAsia="仿宋"/>
          <w:lang w:eastAsia="zh-CN"/>
        </w:rPr>
      </w:pPr>
      <w:r>
        <w:rPr>
          <w:rFonts w:hint="eastAsia" w:ascii="仿宋" w:hAnsi="仿宋" w:eastAsia="仿宋"/>
          <w:sz w:val="28"/>
          <w:szCs w:val="28"/>
          <w:u w:val="single"/>
        </w:rPr>
        <w:t xml:space="preserve"> </w:t>
      </w:r>
      <w:r>
        <w:rPr>
          <w:rFonts w:hint="eastAsia" w:ascii="仿宋" w:hAnsi="仿宋" w:eastAsia="仿宋"/>
          <w:sz w:val="28"/>
          <w:szCs w:val="28"/>
          <w:u w:val="single"/>
          <w:lang w:val="en-US" w:eastAsia="zh-CN"/>
        </w:rPr>
        <w:t>黄圩镇刘宅村下水道和路灯安装工程</w:t>
      </w:r>
      <w:r>
        <w:rPr>
          <w:rFonts w:hint="eastAsia" w:ascii="仿宋" w:hAnsi="仿宋" w:eastAsia="仿宋"/>
          <w:sz w:val="28"/>
          <w:szCs w:val="28"/>
        </w:rPr>
        <w:t>的潜在供应商应在</w:t>
      </w:r>
      <w:r>
        <w:rPr>
          <w:rFonts w:hint="eastAsia" w:ascii="仿宋" w:hAnsi="仿宋" w:eastAsia="仿宋" w:cs="Times New Roman"/>
          <w:sz w:val="28"/>
          <w:szCs w:val="28"/>
          <w:u w:val="none"/>
          <w:lang w:val="en-US" w:eastAsia="zh-CN"/>
        </w:rPr>
        <w:t>规定时间内获取采购文件</w:t>
      </w:r>
      <w:r>
        <w:rPr>
          <w:rFonts w:hint="eastAsia" w:ascii="仿宋" w:hAnsi="仿宋" w:eastAsia="仿宋"/>
          <w:sz w:val="28"/>
          <w:szCs w:val="28"/>
        </w:rPr>
        <w:t>，并于</w:t>
      </w:r>
      <w:r>
        <w:rPr>
          <w:rFonts w:hint="eastAsia" w:ascii="仿宋" w:hAnsi="仿宋" w:eastAsia="仿宋"/>
          <w:sz w:val="28"/>
          <w:szCs w:val="28"/>
          <w:u w:val="single"/>
          <w:lang w:val="en-US" w:eastAsia="zh-CN"/>
        </w:rPr>
        <w:t>2024</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9</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9</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（北京时间）前提交响应</w:t>
      </w:r>
      <w:r>
        <w:rPr>
          <w:rFonts w:ascii="仿宋" w:hAnsi="仿宋" w:eastAsia="仿宋"/>
          <w:bCs/>
          <w:sz w:val="28"/>
          <w:szCs w:val="28"/>
        </w:rPr>
        <w:t>文件</w:t>
      </w:r>
      <w:r>
        <w:rPr>
          <w:rFonts w:hint="eastAsia" w:ascii="仿宋" w:hAnsi="仿宋" w:eastAsia="仿宋"/>
          <w:bCs/>
          <w:sz w:val="28"/>
          <w:szCs w:val="28"/>
          <w:lang w:eastAsia="zh-CN"/>
        </w:rPr>
        <w:t>。现将</w:t>
      </w:r>
      <w:r>
        <w:rPr>
          <w:rFonts w:hint="eastAsia" w:ascii="仿宋" w:hAnsi="仿宋" w:eastAsia="仿宋"/>
          <w:bCs/>
          <w:sz w:val="28"/>
          <w:szCs w:val="28"/>
          <w:lang w:val="en-US" w:eastAsia="zh-CN"/>
        </w:rPr>
        <w:t>磋商</w:t>
      </w:r>
      <w:r>
        <w:rPr>
          <w:rFonts w:hint="eastAsia" w:ascii="仿宋" w:hAnsi="仿宋" w:eastAsia="仿宋"/>
          <w:bCs/>
          <w:sz w:val="28"/>
          <w:szCs w:val="28"/>
          <w:lang w:eastAsia="zh-CN"/>
        </w:rPr>
        <w:t>有关事宜公告如下：</w:t>
      </w:r>
    </w:p>
    <w:p w14:paraId="2E9A8C82">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2" w:name="_Toc28359089"/>
      <w:bookmarkStart w:id="3" w:name="_Toc28359012"/>
      <w:bookmarkStart w:id="4" w:name="_Toc35393629"/>
      <w:bookmarkStart w:id="5" w:name="_Toc16972"/>
      <w:bookmarkStart w:id="6" w:name="_Toc35393798"/>
      <w:r>
        <w:rPr>
          <w:rFonts w:hint="eastAsia" w:ascii="黑体" w:hAnsi="黑体" w:cs="宋体"/>
          <w:b w:val="0"/>
          <w:sz w:val="28"/>
          <w:szCs w:val="28"/>
        </w:rPr>
        <w:t>一、项目基本情况</w:t>
      </w:r>
      <w:bookmarkEnd w:id="2"/>
      <w:bookmarkEnd w:id="3"/>
      <w:bookmarkEnd w:id="4"/>
      <w:bookmarkEnd w:id="5"/>
      <w:bookmarkEnd w:id="6"/>
    </w:p>
    <w:p w14:paraId="17560B79">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default" w:ascii="仿宋" w:hAnsi="仿宋" w:eastAsia="仿宋"/>
          <w:sz w:val="28"/>
          <w:szCs w:val="28"/>
          <w:lang w:val="en-US"/>
        </w:rPr>
      </w:pPr>
      <w:r>
        <w:rPr>
          <w:rFonts w:hint="eastAsia" w:ascii="仿宋" w:hAnsi="仿宋" w:eastAsia="仿宋"/>
          <w:sz w:val="28"/>
          <w:szCs w:val="28"/>
        </w:rPr>
        <w:t>项目编号：</w:t>
      </w:r>
      <w:r>
        <w:rPr>
          <w:rFonts w:hint="eastAsia" w:ascii="仿宋" w:hAnsi="仿宋" w:eastAsia="仿宋"/>
          <w:sz w:val="28"/>
          <w:szCs w:val="28"/>
          <w:lang w:eastAsia="zh-CN"/>
        </w:rPr>
        <w:t xml:space="preserve">AHXS-CG-2024-086         </w:t>
      </w:r>
    </w:p>
    <w:p w14:paraId="1273182D">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u w:val="single"/>
        </w:rPr>
      </w:pPr>
      <w:r>
        <w:rPr>
          <w:rFonts w:hint="eastAsia" w:ascii="仿宋" w:hAnsi="仿宋" w:eastAsia="仿宋"/>
          <w:sz w:val="28"/>
          <w:szCs w:val="28"/>
        </w:rPr>
        <w:t>项目名称：</w:t>
      </w:r>
      <w:r>
        <w:rPr>
          <w:rFonts w:hint="eastAsia" w:ascii="仿宋" w:hAnsi="仿宋" w:eastAsia="仿宋"/>
          <w:sz w:val="28"/>
          <w:szCs w:val="28"/>
          <w:lang w:val="en-US" w:eastAsia="zh-CN"/>
        </w:rPr>
        <w:t>黄圩镇刘宅村下水道和路灯安装工程</w:t>
      </w:r>
    </w:p>
    <w:p w14:paraId="3AF1275E">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rPr>
      </w:pPr>
      <w:r>
        <w:rPr>
          <w:rFonts w:hint="eastAsia" w:ascii="仿宋" w:hAnsi="仿宋" w:eastAsia="仿宋"/>
          <w:sz w:val="28"/>
          <w:szCs w:val="28"/>
        </w:rPr>
        <w:t>采购方式：竞争性磋商</w:t>
      </w:r>
    </w:p>
    <w:p w14:paraId="0B9EC0CD">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lang w:val="en-US" w:eastAsia="zh-CN"/>
        </w:rPr>
      </w:pPr>
      <w:r>
        <w:rPr>
          <w:rFonts w:hint="eastAsia" w:ascii="仿宋" w:hAnsi="仿宋" w:eastAsia="仿宋"/>
          <w:sz w:val="28"/>
          <w:szCs w:val="28"/>
        </w:rPr>
        <w:t>预算金额：</w:t>
      </w:r>
      <w:r>
        <w:rPr>
          <w:rFonts w:hint="eastAsia" w:ascii="仿宋" w:hAnsi="仿宋" w:eastAsia="仿宋"/>
          <w:sz w:val="28"/>
          <w:szCs w:val="28"/>
          <w:lang w:eastAsia="zh-CN"/>
        </w:rPr>
        <w:t>248719.81</w:t>
      </w:r>
      <w:r>
        <w:rPr>
          <w:rFonts w:hint="eastAsia" w:ascii="仿宋" w:hAnsi="仿宋" w:eastAsia="仿宋"/>
          <w:sz w:val="28"/>
          <w:szCs w:val="28"/>
          <w:lang w:val="en-US" w:eastAsia="zh-CN"/>
        </w:rPr>
        <w:t>元</w:t>
      </w:r>
    </w:p>
    <w:p w14:paraId="7B9C40F4">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rPr>
      </w:pPr>
      <w:r>
        <w:rPr>
          <w:rFonts w:hint="eastAsia" w:ascii="仿宋" w:hAnsi="仿宋" w:eastAsia="仿宋"/>
          <w:sz w:val="28"/>
          <w:szCs w:val="28"/>
        </w:rPr>
        <w:t>最高限价：</w:t>
      </w:r>
      <w:r>
        <w:rPr>
          <w:rFonts w:hint="eastAsia" w:ascii="仿宋" w:hAnsi="仿宋" w:eastAsia="仿宋"/>
          <w:sz w:val="28"/>
          <w:szCs w:val="28"/>
          <w:lang w:eastAsia="zh-CN"/>
        </w:rPr>
        <w:t>248719.81</w:t>
      </w:r>
      <w:r>
        <w:rPr>
          <w:rFonts w:hint="eastAsia" w:ascii="仿宋" w:hAnsi="仿宋" w:eastAsia="仿宋"/>
          <w:sz w:val="28"/>
          <w:szCs w:val="28"/>
          <w:lang w:val="en-US" w:eastAsia="zh-CN"/>
        </w:rPr>
        <w:t>元</w:t>
      </w:r>
    </w:p>
    <w:p w14:paraId="0CFCC59A">
      <w:pPr>
        <w:pStyle w:val="10"/>
        <w:spacing w:line="360" w:lineRule="auto"/>
        <w:ind w:firstLine="560" w:firstLineChars="200"/>
        <w:rPr>
          <w:rFonts w:hint="eastAsia" w:ascii="仿宋" w:hAnsi="仿宋" w:eastAsia="仿宋"/>
          <w:sz w:val="28"/>
          <w:szCs w:val="28"/>
          <w:lang w:val="en-US" w:eastAsia="zh-CN"/>
        </w:rPr>
      </w:pPr>
      <w:r>
        <w:rPr>
          <w:rFonts w:hint="eastAsia" w:ascii="仿宋" w:hAnsi="仿宋" w:eastAsia="仿宋"/>
          <w:sz w:val="28"/>
          <w:szCs w:val="28"/>
        </w:rPr>
        <w:t>采购需求：</w:t>
      </w:r>
      <w:r>
        <w:rPr>
          <w:rFonts w:ascii="仿宋" w:hAnsi="仿宋" w:eastAsia="仿宋" w:cs="仿宋"/>
          <w:i w:val="0"/>
          <w:iCs w:val="0"/>
          <w:caps w:val="0"/>
          <w:color w:val="333333"/>
          <w:spacing w:val="0"/>
          <w:sz w:val="28"/>
          <w:szCs w:val="28"/>
          <w:shd w:val="clear" w:color="auto" w:fill="FFFFFF"/>
        </w:rPr>
        <w:t>本项目为</w:t>
      </w:r>
      <w:r>
        <w:rPr>
          <w:rFonts w:hint="eastAsia" w:ascii="仿宋" w:hAnsi="仿宋" w:eastAsia="仿宋"/>
          <w:sz w:val="28"/>
          <w:szCs w:val="28"/>
          <w:lang w:val="en-US" w:eastAsia="zh-CN"/>
        </w:rPr>
        <w:t>黄圩镇刘宅村下水道和路灯安装工程，具体详见工程量清单。</w:t>
      </w:r>
    </w:p>
    <w:p w14:paraId="03009713">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default"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合同履行期限：20日历天</w:t>
      </w:r>
    </w:p>
    <w:p w14:paraId="49D0C5C9">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rPr>
      </w:pPr>
      <w:r>
        <w:rPr>
          <w:rFonts w:hint="eastAsia" w:ascii="仿宋" w:hAnsi="仿宋" w:eastAsia="仿宋"/>
          <w:sz w:val="28"/>
          <w:szCs w:val="28"/>
        </w:rPr>
        <w:t>本项目</w:t>
      </w:r>
      <w:r>
        <w:rPr>
          <w:rFonts w:hint="eastAsia" w:ascii="仿宋" w:hAnsi="仿宋" w:eastAsia="仿宋"/>
          <w:sz w:val="28"/>
          <w:szCs w:val="28"/>
          <w:lang w:val="en-US" w:eastAsia="zh-CN"/>
        </w:rPr>
        <w:t>不</w:t>
      </w:r>
      <w:r>
        <w:rPr>
          <w:rFonts w:hint="eastAsia" w:ascii="仿宋" w:hAnsi="仿宋" w:eastAsia="仿宋"/>
          <w:sz w:val="28"/>
          <w:szCs w:val="28"/>
        </w:rPr>
        <w:t>接受联合体。</w:t>
      </w:r>
    </w:p>
    <w:p w14:paraId="0A8C31F0">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7" w:name="_Toc28359090"/>
      <w:bookmarkStart w:id="8" w:name="_Toc28359013"/>
      <w:bookmarkStart w:id="9" w:name="_Toc2946"/>
      <w:bookmarkStart w:id="10" w:name="_Toc35393799"/>
      <w:bookmarkStart w:id="11" w:name="_Toc35393630"/>
      <w:r>
        <w:rPr>
          <w:rFonts w:hint="eastAsia" w:ascii="黑体" w:hAnsi="黑体" w:cs="宋体"/>
          <w:b w:val="0"/>
          <w:sz w:val="28"/>
          <w:szCs w:val="28"/>
        </w:rPr>
        <w:t>二、申请人的资格要求：</w:t>
      </w:r>
      <w:bookmarkEnd w:id="7"/>
      <w:bookmarkEnd w:id="8"/>
      <w:bookmarkEnd w:id="9"/>
      <w:bookmarkEnd w:id="10"/>
      <w:bookmarkEnd w:id="11"/>
    </w:p>
    <w:p w14:paraId="190910C8">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rPr>
      </w:pPr>
      <w:r>
        <w:rPr>
          <w:rFonts w:hint="eastAsia" w:ascii="仿宋" w:hAnsi="仿宋" w:eastAsia="仿宋"/>
          <w:sz w:val="28"/>
          <w:szCs w:val="28"/>
        </w:rPr>
        <w:t>1.满足《中华人民共和国政府采购法》第二十二条规定；</w:t>
      </w:r>
    </w:p>
    <w:p w14:paraId="2E1BCF4B">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bookmarkStart w:id="12" w:name="_Toc28359091"/>
      <w:bookmarkStart w:id="13" w:name="_Toc28359014"/>
      <w:r>
        <w:rPr>
          <w:rFonts w:hint="eastAsia" w:ascii="仿宋" w:hAnsi="仿宋" w:eastAsia="仿宋"/>
          <w:sz w:val="28"/>
          <w:szCs w:val="28"/>
        </w:rPr>
        <w:t>2.落实政府采购政策需满足的资格要求：</w:t>
      </w:r>
    </w:p>
    <w:p w14:paraId="02742814">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u w:val="single"/>
        </w:rPr>
      </w:pPr>
      <w:r>
        <w:rPr>
          <w:rFonts w:hint="eastAsia" w:ascii="仿宋" w:hAnsi="仿宋" w:eastAsia="仿宋"/>
          <w:sz w:val="28"/>
          <w:szCs w:val="28"/>
          <w:u w:val="single"/>
        </w:rPr>
        <w:t>按照财政部、工业和信息化部制定的《政府采购促进中小企业发展管理办法》《安徽省财政厅关于进一步优化在政府采购营商环境的通知》（皖财购[2022]556号），本项目为专门面向中小企业采购项目。企业划型标准按照《关于印发中小企业划型标准规定的通知》（工信部联企业〔2011〕300号）规定执行。供应商应为中小微企业、监狱企业或残疾人福利性单位。</w:t>
      </w:r>
    </w:p>
    <w:p w14:paraId="12C2E3E8">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 xml:space="preserve">3.本项目的特定资格要求：供应商（含不具有独立法人资格的分公司、不含具备独立法人资格的子公司）存在以下不良信用记录情形之一，不得推荐为中标候选人，不得确定为中标人： </w:t>
      </w:r>
    </w:p>
    <w:p w14:paraId="204A52DA">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（1）供应商被人民法院列入失信被执行人的；</w:t>
      </w:r>
    </w:p>
    <w:p w14:paraId="33CD7B79">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（2）供应商或其法定代表人或拟派项目经理（项目负责人）被列入行贿犯罪档案的；</w:t>
      </w:r>
    </w:p>
    <w:p w14:paraId="59B88B74">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（3）供应商被市场监督管理局列入企业经营异常名录的；</w:t>
      </w:r>
    </w:p>
    <w:p w14:paraId="517D3465">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（4）供应商被税务部门列入重大税收违法案件当事人名单的；</w:t>
      </w:r>
    </w:p>
    <w:p w14:paraId="77E6E771">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（5）供应商被政府采购监管部门列入政府采购严重违法失信行为记录名单的。</w:t>
      </w:r>
    </w:p>
    <w:p w14:paraId="49991FDA">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以上情形第（1）（3）（4）（5）以“信用中国”（http://www.creditchina.gov.cn）、“信用宿州”（http://credit.ahsz.gov.cn/cms/infoPublicity/toInfoHongHeiMd.action）或其他指定媒介[国家税务总局网站（www.chinatax.gov.cn）、中国政府采购网（www.ccgp.gov.cn）、国家企业信用信息公示系统网站（www.gsxt.gov.cn）]发布的为准，查询截止时点为采购响应递交截止时间。</w:t>
      </w:r>
    </w:p>
    <w:p w14:paraId="083ACC33">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sz w:val="28"/>
          <w:szCs w:val="28"/>
        </w:rPr>
      </w:pPr>
      <w:r>
        <w:rPr>
          <w:rFonts w:hint="eastAsia" w:ascii="仿宋" w:hAnsi="仿宋" w:eastAsia="仿宋"/>
          <w:sz w:val="28"/>
          <w:szCs w:val="28"/>
        </w:rPr>
        <w:t>情形（2）由供应商提供无行贿犯罪记录承诺函。</w:t>
      </w:r>
    </w:p>
    <w:p w14:paraId="5EDEF4E0">
      <w:pPr>
        <w:rPr>
          <w:rFonts w:hint="eastAsia" w:ascii="仿宋" w:hAnsi="仿宋" w:eastAsia="仿宋" w:cs="Times New Roman"/>
          <w:sz w:val="28"/>
          <w:szCs w:val="28"/>
          <w:lang w:val="en-US" w:eastAsia="zh-CN"/>
        </w:rPr>
      </w:pPr>
      <w:bookmarkStart w:id="14" w:name="_Toc35393800"/>
      <w:bookmarkStart w:id="15" w:name="_Toc28296"/>
      <w:bookmarkStart w:id="16" w:name="_Toc35393631"/>
      <w:r>
        <w:rPr>
          <w:rFonts w:hint="eastAsia" w:ascii="仿宋" w:hAnsi="仿宋" w:eastAsia="仿宋" w:cs="Times New Roman"/>
          <w:sz w:val="28"/>
          <w:szCs w:val="28"/>
          <w:lang w:val="en-US" w:eastAsia="zh-CN"/>
        </w:rPr>
        <w:t>4.供应商资格要求：</w:t>
      </w:r>
      <w:r>
        <w:rPr>
          <w:rFonts w:hint="eastAsia" w:ascii="仿宋" w:hAnsi="仿宋" w:eastAsia="仿宋" w:cs="仿宋"/>
          <w:b w:val="0"/>
          <w:bCs w:val="0"/>
          <w:color w:val="auto"/>
          <w:kern w:val="0"/>
          <w:sz w:val="28"/>
          <w:szCs w:val="28"/>
          <w:lang w:val="en-US" w:eastAsia="zh-CN" w:bidi="ar"/>
        </w:rPr>
        <w:t>具有独立法人资格，具有有效的企业法人营业执照，营业执照范围包括建设工程施工或市政工程施工。</w:t>
      </w:r>
    </w:p>
    <w:p w14:paraId="471C0FC1">
      <w:pPr>
        <w:pStyle w:val="6"/>
        <w:pageBreakBefore w:val="0"/>
        <w:numPr>
          <w:ilvl w:val="0"/>
          <w:numId w:val="1"/>
        </w:numPr>
        <w:kinsoku/>
        <w:wordWrap/>
        <w:overflowPunct/>
        <w:topLinePunct w:val="0"/>
        <w:autoSpaceDE/>
        <w:autoSpaceDN/>
        <w:bidi w:val="0"/>
        <w:adjustRightInd/>
        <w:snapToGrid/>
        <w:spacing w:line="440" w:lineRule="exact"/>
        <w:ind w:left="0" w:leftChars="0" w:firstLine="0" w:firstLineChars="0"/>
        <w:textAlignment w:val="auto"/>
        <w:rPr>
          <w:rFonts w:ascii="黑体" w:hAnsi="黑体" w:cs="宋体"/>
          <w:b w:val="0"/>
          <w:sz w:val="28"/>
          <w:szCs w:val="28"/>
        </w:rPr>
      </w:pPr>
      <w:r>
        <w:rPr>
          <w:rFonts w:hint="eastAsia" w:ascii="黑体" w:hAnsi="黑体" w:cs="宋体"/>
          <w:b w:val="0"/>
          <w:sz w:val="28"/>
          <w:szCs w:val="28"/>
        </w:rPr>
        <w:t>三、获取采购文件</w:t>
      </w:r>
      <w:bookmarkEnd w:id="12"/>
      <w:bookmarkEnd w:id="13"/>
      <w:bookmarkEnd w:id="14"/>
      <w:bookmarkEnd w:id="15"/>
      <w:bookmarkEnd w:id="16"/>
    </w:p>
    <w:p w14:paraId="4E667FB7">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宋体"/>
          <w:sz w:val="28"/>
          <w:szCs w:val="28"/>
        </w:rPr>
      </w:pPr>
      <w:r>
        <w:rPr>
          <w:rFonts w:hint="eastAsia" w:ascii="仿宋" w:hAnsi="仿宋" w:eastAsia="仿宋" w:cs="宋体"/>
          <w:sz w:val="28"/>
          <w:szCs w:val="28"/>
        </w:rPr>
        <w:t>时间：</w:t>
      </w:r>
      <w:r>
        <w:rPr>
          <w:rFonts w:hint="eastAsia" w:ascii="仿宋" w:hAnsi="仿宋" w:eastAsia="仿宋" w:cs="宋体"/>
          <w:sz w:val="28"/>
          <w:szCs w:val="28"/>
          <w:u w:val="single"/>
          <w:lang w:val="en-US" w:eastAsia="zh-CN"/>
        </w:rPr>
        <w:t>2024</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 xml:space="preserve">8 </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29</w:t>
      </w:r>
      <w:r>
        <w:rPr>
          <w:rFonts w:hint="eastAsia" w:ascii="仿宋" w:hAnsi="仿宋" w:eastAsia="仿宋" w:cs="宋体"/>
          <w:sz w:val="28"/>
          <w:szCs w:val="28"/>
          <w:u w:val="single"/>
        </w:rPr>
        <w:t>日</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2024</w:t>
      </w:r>
      <w:r>
        <w:rPr>
          <w:rFonts w:hint="eastAsia" w:ascii="仿宋" w:hAnsi="仿宋" w:eastAsia="仿宋" w:cs="宋体"/>
          <w:sz w:val="28"/>
          <w:szCs w:val="28"/>
          <w:u w:val="single"/>
        </w:rPr>
        <w:t>年</w:t>
      </w:r>
      <w:r>
        <w:rPr>
          <w:rFonts w:hint="eastAsia" w:ascii="仿宋" w:hAnsi="仿宋" w:eastAsia="仿宋" w:cs="宋体"/>
          <w:sz w:val="28"/>
          <w:szCs w:val="28"/>
          <w:u w:val="single"/>
          <w:lang w:val="en-US" w:eastAsia="zh-CN"/>
        </w:rPr>
        <w:t xml:space="preserve"> 9</w:t>
      </w:r>
      <w:r>
        <w:rPr>
          <w:rFonts w:hint="eastAsia" w:ascii="仿宋" w:hAnsi="仿宋" w:eastAsia="仿宋" w:cs="宋体"/>
          <w:sz w:val="28"/>
          <w:szCs w:val="28"/>
          <w:u w:val="single"/>
        </w:rPr>
        <w:t>月</w:t>
      </w:r>
      <w:r>
        <w:rPr>
          <w:rFonts w:hint="eastAsia" w:ascii="仿宋" w:hAnsi="仿宋" w:eastAsia="仿宋" w:cs="宋体"/>
          <w:sz w:val="28"/>
          <w:szCs w:val="28"/>
          <w:u w:val="single"/>
          <w:lang w:val="en-US" w:eastAsia="zh-CN"/>
        </w:rPr>
        <w:t xml:space="preserve"> 8</w:t>
      </w:r>
      <w:r>
        <w:rPr>
          <w:rFonts w:hint="eastAsia" w:ascii="仿宋" w:hAnsi="仿宋" w:eastAsia="仿宋" w:cs="宋体"/>
          <w:sz w:val="28"/>
          <w:szCs w:val="28"/>
          <w:u w:val="single"/>
        </w:rPr>
        <w:t>日</w:t>
      </w:r>
      <w:r>
        <w:rPr>
          <w:rFonts w:hint="eastAsia" w:ascii="仿宋" w:hAnsi="仿宋" w:eastAsia="仿宋" w:cs="宋体"/>
          <w:sz w:val="28"/>
          <w:szCs w:val="28"/>
        </w:rPr>
        <w:t>，每天上午</w:t>
      </w:r>
      <w:r>
        <w:rPr>
          <w:rFonts w:hint="eastAsia" w:ascii="仿宋" w:hAnsi="仿宋" w:eastAsia="仿宋" w:cs="宋体"/>
          <w:sz w:val="28"/>
          <w:szCs w:val="28"/>
          <w:u w:val="single"/>
          <w:lang w:val="en-US" w:eastAsia="zh-CN"/>
        </w:rPr>
        <w:t>8：00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12：00</w:t>
      </w:r>
      <w:r>
        <w:rPr>
          <w:rFonts w:hint="eastAsia" w:ascii="仿宋" w:hAnsi="仿宋" w:eastAsia="仿宋" w:cs="宋体"/>
          <w:sz w:val="28"/>
          <w:szCs w:val="28"/>
        </w:rPr>
        <w:t>，下午</w:t>
      </w:r>
      <w:r>
        <w:rPr>
          <w:rFonts w:hint="eastAsia" w:ascii="仿宋" w:hAnsi="仿宋" w:eastAsia="仿宋" w:cs="宋体"/>
          <w:sz w:val="28"/>
          <w:szCs w:val="28"/>
          <w:u w:val="single"/>
          <w:lang w:val="en-US" w:eastAsia="zh-CN"/>
        </w:rPr>
        <w:t>2：30</w:t>
      </w:r>
      <w:r>
        <w:rPr>
          <w:rFonts w:hint="eastAsia" w:ascii="仿宋" w:hAnsi="仿宋" w:eastAsia="仿宋" w:cs="宋体"/>
          <w:sz w:val="28"/>
          <w:szCs w:val="28"/>
        </w:rPr>
        <w:t>至</w:t>
      </w:r>
      <w:r>
        <w:rPr>
          <w:rFonts w:hint="eastAsia" w:ascii="仿宋" w:hAnsi="仿宋" w:eastAsia="仿宋" w:cs="宋体"/>
          <w:sz w:val="28"/>
          <w:szCs w:val="28"/>
          <w:u w:val="single"/>
          <w:lang w:val="en-US" w:eastAsia="zh-CN"/>
        </w:rPr>
        <w:t>17：30</w:t>
      </w:r>
      <w:r>
        <w:rPr>
          <w:rFonts w:hint="eastAsia" w:ascii="仿宋" w:hAnsi="仿宋" w:eastAsia="仿宋" w:cs="宋体"/>
          <w:sz w:val="28"/>
          <w:szCs w:val="28"/>
        </w:rPr>
        <w:t>（北京时间，</w:t>
      </w:r>
      <w:r>
        <w:rPr>
          <w:rFonts w:ascii="仿宋" w:hAnsi="仿宋" w:eastAsia="仿宋" w:cs="宋体"/>
          <w:sz w:val="28"/>
          <w:szCs w:val="28"/>
        </w:rPr>
        <w:t>法定节假日</w:t>
      </w:r>
      <w:r>
        <w:rPr>
          <w:rFonts w:hint="eastAsia" w:ascii="仿宋" w:hAnsi="仿宋" w:eastAsia="仿宋" w:cs="宋体"/>
          <w:sz w:val="28"/>
          <w:szCs w:val="28"/>
        </w:rPr>
        <w:t>除外 ）</w:t>
      </w:r>
    </w:p>
    <w:p w14:paraId="41BACDD2">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cs="宋体"/>
          <w:sz w:val="28"/>
          <w:szCs w:val="28"/>
          <w:u w:val="single"/>
        </w:rPr>
      </w:pPr>
      <w:r>
        <w:rPr>
          <w:rFonts w:hint="eastAsia" w:ascii="仿宋" w:hAnsi="仿宋" w:eastAsia="仿宋" w:cs="宋体"/>
          <w:sz w:val="28"/>
          <w:szCs w:val="28"/>
        </w:rPr>
        <w:t>地点：</w:t>
      </w:r>
      <w:r>
        <w:rPr>
          <w:rFonts w:hint="eastAsia" w:ascii="仿宋" w:hAnsi="仿宋" w:eastAsia="仿宋" w:cs="宋体"/>
          <w:sz w:val="28"/>
          <w:szCs w:val="28"/>
          <w:lang w:val="en-US" w:eastAsia="zh-CN"/>
        </w:rPr>
        <w:t>现场获取</w:t>
      </w:r>
      <w:r>
        <w:rPr>
          <w:rFonts w:hint="eastAsia" w:ascii="仿宋" w:hAnsi="仿宋" w:eastAsia="仿宋" w:cs="宋体"/>
          <w:sz w:val="28"/>
          <w:szCs w:val="28"/>
        </w:rPr>
        <w:t>。</w:t>
      </w:r>
    </w:p>
    <w:p w14:paraId="5CC5D00B">
      <w:pPr>
        <w:pageBreakBefore w:val="0"/>
        <w:kinsoku/>
        <w:wordWrap/>
        <w:overflowPunct/>
        <w:topLinePunct w:val="0"/>
        <w:autoSpaceDE/>
        <w:autoSpaceDN/>
        <w:bidi w:val="0"/>
        <w:adjustRightInd/>
        <w:snapToGrid/>
        <w:spacing w:line="440" w:lineRule="exact"/>
        <w:ind w:left="0" w:leftChars="0" w:firstLine="560" w:firstLineChars="200"/>
        <w:textAlignment w:val="auto"/>
        <w:outlineLvl w:val="9"/>
        <w:rPr>
          <w:rFonts w:hint="default" w:ascii="仿宋" w:hAnsi="仿宋" w:eastAsia="仿宋" w:cs="宋体"/>
          <w:sz w:val="28"/>
          <w:szCs w:val="28"/>
          <w:lang w:val="en-US" w:eastAsia="zh-CN"/>
        </w:rPr>
      </w:pPr>
      <w:bookmarkStart w:id="17" w:name="_Toc28359015"/>
      <w:bookmarkStart w:id="18" w:name="_Toc28359092"/>
      <w:bookmarkStart w:id="19" w:name="_Toc35393801"/>
      <w:bookmarkStart w:id="20" w:name="_Toc35393632"/>
      <w:r>
        <w:rPr>
          <w:rFonts w:hint="eastAsia" w:ascii="仿宋" w:hAnsi="仿宋" w:eastAsia="仿宋" w:cs="宋体"/>
          <w:sz w:val="28"/>
          <w:szCs w:val="28"/>
        </w:rPr>
        <w:t>方式</w:t>
      </w:r>
      <w:r>
        <w:rPr>
          <w:rFonts w:hint="eastAsia" w:ascii="仿宋" w:hAnsi="仿宋" w:eastAsia="仿宋" w:cs="宋体"/>
          <w:b/>
          <w:bCs/>
          <w:sz w:val="28"/>
          <w:szCs w:val="28"/>
        </w:rPr>
        <w:t>：</w:t>
      </w:r>
      <w:r>
        <w:rPr>
          <w:rFonts w:hint="eastAsia" w:ascii="仿宋" w:hAnsi="仿宋" w:eastAsia="仿宋" w:cs="宋体"/>
          <w:b w:val="0"/>
          <w:bCs w:val="0"/>
          <w:color w:val="auto"/>
          <w:sz w:val="28"/>
          <w:szCs w:val="28"/>
        </w:rPr>
        <w:t>凡有意参加</w:t>
      </w:r>
      <w:r>
        <w:rPr>
          <w:rFonts w:hint="eastAsia" w:ascii="仿宋" w:hAnsi="仿宋" w:eastAsia="仿宋" w:cs="宋体"/>
          <w:b w:val="0"/>
          <w:bCs w:val="0"/>
          <w:color w:val="auto"/>
          <w:sz w:val="28"/>
          <w:szCs w:val="28"/>
          <w:lang w:val="en-US" w:eastAsia="zh-CN"/>
        </w:rPr>
        <w:t>供应商</w:t>
      </w:r>
      <w:r>
        <w:rPr>
          <w:rFonts w:hint="eastAsia" w:ascii="仿宋" w:hAnsi="仿宋" w:eastAsia="仿宋" w:cs="宋体"/>
          <w:b w:val="0"/>
          <w:bCs w:val="0"/>
          <w:color w:val="auto"/>
          <w:sz w:val="28"/>
          <w:szCs w:val="28"/>
        </w:rPr>
        <w:t>。按照获取时间范围内</w:t>
      </w:r>
      <w:r>
        <w:rPr>
          <w:rFonts w:hint="eastAsia" w:ascii="仿宋" w:hAnsi="仿宋" w:eastAsia="仿宋" w:cs="宋体"/>
          <w:b w:val="0"/>
          <w:bCs w:val="0"/>
          <w:color w:val="auto"/>
          <w:sz w:val="28"/>
          <w:szCs w:val="28"/>
          <w:lang w:val="en-US" w:eastAsia="zh-CN"/>
        </w:rPr>
        <w:t>提供</w:t>
      </w:r>
      <w:r>
        <w:rPr>
          <w:rFonts w:hint="eastAsia" w:ascii="仿宋" w:hAnsi="仿宋" w:eastAsia="仿宋" w:cs="宋体"/>
          <w:b w:val="0"/>
          <w:bCs w:val="0"/>
          <w:color w:val="auto"/>
          <w:sz w:val="28"/>
          <w:szCs w:val="28"/>
        </w:rPr>
        <w:t>营业执照</w:t>
      </w:r>
      <w:r>
        <w:rPr>
          <w:rFonts w:hint="eastAsia" w:ascii="仿宋" w:hAnsi="仿宋" w:eastAsia="仿宋" w:cs="宋体"/>
          <w:b w:val="0"/>
          <w:bCs w:val="0"/>
          <w:color w:val="auto"/>
          <w:sz w:val="28"/>
          <w:szCs w:val="28"/>
          <w:lang w:val="en-US" w:eastAsia="zh-CN"/>
        </w:rPr>
        <w:t>扫</w:t>
      </w:r>
      <w:r>
        <w:rPr>
          <w:rFonts w:hint="eastAsia" w:ascii="仿宋" w:hAnsi="仿宋" w:eastAsia="仿宋" w:cs="宋体"/>
          <w:b w:val="0"/>
          <w:bCs w:val="0"/>
          <w:color w:val="auto"/>
          <w:sz w:val="28"/>
          <w:szCs w:val="28"/>
        </w:rPr>
        <w:t>描件加盖公章，法定代表人身份证明书、法定代表人授权委托书原件</w:t>
      </w:r>
      <w:r>
        <w:rPr>
          <w:rFonts w:hint="eastAsia" w:ascii="仿宋" w:hAnsi="仿宋" w:eastAsia="仿宋" w:cs="宋体"/>
          <w:b w:val="0"/>
          <w:bCs w:val="0"/>
          <w:color w:val="auto"/>
          <w:sz w:val="28"/>
          <w:szCs w:val="28"/>
          <w:lang w:val="en-US" w:eastAsia="zh-CN"/>
        </w:rPr>
        <w:t>报名并获取文件。报名地址：泗县金地花园小区。</w:t>
      </w:r>
    </w:p>
    <w:p w14:paraId="76744A21">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cs="宋体"/>
          <w:b w:val="0"/>
          <w:bCs w:val="0"/>
          <w:i/>
          <w:sz w:val="28"/>
          <w:szCs w:val="28"/>
          <w:u w:val="single"/>
          <w:lang w:val="zh-CN"/>
        </w:rPr>
      </w:pPr>
      <w:bookmarkStart w:id="21" w:name="_Toc17323"/>
      <w:r>
        <w:rPr>
          <w:rFonts w:hint="eastAsia" w:ascii="仿宋" w:hAnsi="仿宋" w:eastAsia="仿宋" w:cs="宋体"/>
          <w:b w:val="0"/>
          <w:bCs w:val="0"/>
          <w:sz w:val="28"/>
          <w:szCs w:val="28"/>
        </w:rPr>
        <w:t>售价：</w:t>
      </w:r>
      <w:r>
        <w:rPr>
          <w:rFonts w:hint="eastAsia" w:ascii="仿宋" w:hAnsi="仿宋" w:eastAsia="仿宋" w:cs="宋体"/>
          <w:b w:val="0"/>
          <w:bCs w:val="0"/>
          <w:sz w:val="28"/>
          <w:szCs w:val="28"/>
          <w:lang w:val="zh-CN"/>
        </w:rPr>
        <w:t>每套人民币</w:t>
      </w:r>
      <w:r>
        <w:rPr>
          <w:rFonts w:hint="eastAsia" w:ascii="仿宋" w:hAnsi="仿宋" w:eastAsia="仿宋" w:cs="宋体"/>
          <w:b w:val="0"/>
          <w:bCs w:val="0"/>
          <w:sz w:val="28"/>
          <w:szCs w:val="28"/>
          <w:lang w:val="en-US" w:eastAsia="zh-CN"/>
        </w:rPr>
        <w:t>0</w:t>
      </w:r>
      <w:r>
        <w:rPr>
          <w:rFonts w:hint="eastAsia" w:ascii="仿宋" w:hAnsi="仿宋" w:eastAsia="仿宋" w:cs="宋体"/>
          <w:b w:val="0"/>
          <w:bCs w:val="0"/>
          <w:sz w:val="28"/>
          <w:szCs w:val="28"/>
          <w:lang w:val="zh-CN"/>
        </w:rPr>
        <w:t>元整，招标文件售后不退。</w:t>
      </w:r>
      <w:bookmarkEnd w:id="21"/>
    </w:p>
    <w:p w14:paraId="074861E8">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22" w:name="_Toc5069"/>
      <w:r>
        <w:rPr>
          <w:rFonts w:hint="eastAsia" w:ascii="黑体" w:hAnsi="黑体" w:cs="宋体"/>
          <w:b w:val="0"/>
          <w:sz w:val="28"/>
          <w:szCs w:val="28"/>
        </w:rPr>
        <w:t>四、响应文件提交</w:t>
      </w:r>
      <w:bookmarkEnd w:id="17"/>
      <w:bookmarkEnd w:id="18"/>
      <w:bookmarkEnd w:id="19"/>
      <w:bookmarkEnd w:id="20"/>
      <w:bookmarkEnd w:id="22"/>
    </w:p>
    <w:p w14:paraId="51AB9635">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bCs/>
          <w:sz w:val="28"/>
          <w:szCs w:val="28"/>
          <w:u w:val="single"/>
        </w:rPr>
      </w:pPr>
      <w:r>
        <w:rPr>
          <w:rFonts w:hint="eastAsia" w:ascii="仿宋" w:hAnsi="仿宋" w:eastAsia="仿宋"/>
          <w:sz w:val="28"/>
          <w:szCs w:val="28"/>
        </w:rPr>
        <w:t>截止时间：</w:t>
      </w:r>
      <w:r>
        <w:rPr>
          <w:rFonts w:hint="eastAsia" w:ascii="仿宋" w:hAnsi="仿宋" w:eastAsia="仿宋"/>
          <w:sz w:val="28"/>
          <w:szCs w:val="28"/>
          <w:u w:val="single"/>
          <w:lang w:val="en-US" w:eastAsia="zh-CN"/>
        </w:rPr>
        <w:t>2024</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9</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 xml:space="preserve"> 9</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w:t>
      </w:r>
    </w:p>
    <w:p w14:paraId="142FD0FF">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bCs/>
          <w:sz w:val="28"/>
          <w:szCs w:val="28"/>
          <w:u w:val="single"/>
        </w:rPr>
      </w:pPr>
      <w:r>
        <w:rPr>
          <w:rFonts w:hint="eastAsia" w:ascii="仿宋" w:hAnsi="仿宋" w:eastAsia="仿宋"/>
          <w:sz w:val="28"/>
          <w:szCs w:val="28"/>
        </w:rPr>
        <w:t>地点：</w:t>
      </w:r>
      <w:r>
        <w:rPr>
          <w:rFonts w:hint="eastAsia" w:ascii="仿宋" w:hAnsi="仿宋" w:eastAsia="仿宋"/>
          <w:sz w:val="28"/>
          <w:szCs w:val="28"/>
          <w:lang w:val="en-US" w:eastAsia="zh-CN"/>
        </w:rPr>
        <w:t>现场提交</w:t>
      </w:r>
      <w:r>
        <w:rPr>
          <w:rFonts w:hint="eastAsia" w:ascii="仿宋" w:hAnsi="仿宋" w:eastAsia="仿宋"/>
          <w:sz w:val="28"/>
          <w:szCs w:val="28"/>
        </w:rPr>
        <w:t>。</w:t>
      </w:r>
    </w:p>
    <w:p w14:paraId="318AF94B">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23" w:name="_Toc28359016"/>
      <w:bookmarkStart w:id="24" w:name="_Toc35393802"/>
      <w:bookmarkStart w:id="25" w:name="_Toc35393633"/>
      <w:bookmarkStart w:id="26" w:name="_Toc10420"/>
      <w:bookmarkStart w:id="27" w:name="_Toc28359093"/>
      <w:r>
        <w:rPr>
          <w:rFonts w:hint="eastAsia" w:ascii="黑体" w:hAnsi="黑体" w:cs="宋体"/>
          <w:b w:val="0"/>
          <w:sz w:val="28"/>
          <w:szCs w:val="28"/>
        </w:rPr>
        <w:t>五、开启</w:t>
      </w:r>
      <w:bookmarkEnd w:id="23"/>
      <w:bookmarkEnd w:id="24"/>
      <w:bookmarkEnd w:id="25"/>
      <w:bookmarkEnd w:id="26"/>
      <w:bookmarkEnd w:id="27"/>
    </w:p>
    <w:p w14:paraId="4D704ABA">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bCs/>
          <w:sz w:val="28"/>
          <w:szCs w:val="28"/>
          <w:u w:val="single"/>
        </w:rPr>
      </w:pPr>
      <w:r>
        <w:rPr>
          <w:rFonts w:hint="eastAsia" w:ascii="仿宋" w:hAnsi="仿宋" w:eastAsia="仿宋"/>
          <w:sz w:val="28"/>
          <w:szCs w:val="28"/>
        </w:rPr>
        <w:t>时间：</w:t>
      </w:r>
      <w:r>
        <w:rPr>
          <w:rFonts w:hint="eastAsia" w:ascii="仿宋" w:hAnsi="仿宋" w:eastAsia="仿宋"/>
          <w:sz w:val="28"/>
          <w:szCs w:val="28"/>
          <w:u w:val="single"/>
          <w:lang w:val="en-US" w:eastAsia="zh-CN"/>
        </w:rPr>
        <w:t>2024</w:t>
      </w:r>
      <w:r>
        <w:rPr>
          <w:rFonts w:hint="eastAsia" w:ascii="仿宋" w:hAnsi="仿宋" w:eastAsia="仿宋"/>
          <w:bCs/>
          <w:sz w:val="28"/>
          <w:szCs w:val="28"/>
          <w:u w:val="single"/>
        </w:rPr>
        <w:t>年</w:t>
      </w:r>
      <w:r>
        <w:rPr>
          <w:rFonts w:hint="eastAsia" w:ascii="仿宋" w:hAnsi="仿宋" w:eastAsia="仿宋"/>
          <w:bCs/>
          <w:sz w:val="28"/>
          <w:szCs w:val="28"/>
          <w:u w:val="single"/>
          <w:lang w:val="en-US" w:eastAsia="zh-CN"/>
        </w:rPr>
        <w:t>9</w:t>
      </w:r>
      <w:r>
        <w:rPr>
          <w:rFonts w:hint="eastAsia" w:ascii="仿宋" w:hAnsi="仿宋" w:eastAsia="仿宋"/>
          <w:bCs/>
          <w:sz w:val="28"/>
          <w:szCs w:val="28"/>
          <w:u w:val="single"/>
        </w:rPr>
        <w:t>月</w:t>
      </w:r>
      <w:r>
        <w:rPr>
          <w:rFonts w:hint="eastAsia" w:ascii="仿宋" w:hAnsi="仿宋" w:eastAsia="仿宋"/>
          <w:bCs/>
          <w:sz w:val="28"/>
          <w:szCs w:val="28"/>
          <w:u w:val="single"/>
          <w:lang w:val="en-US" w:eastAsia="zh-CN"/>
        </w:rPr>
        <w:t xml:space="preserve"> 9</w:t>
      </w:r>
      <w:r>
        <w:rPr>
          <w:rFonts w:hint="eastAsia" w:ascii="仿宋" w:hAnsi="仿宋" w:eastAsia="仿宋"/>
          <w:bCs/>
          <w:sz w:val="28"/>
          <w:szCs w:val="28"/>
          <w:u w:val="single"/>
        </w:rPr>
        <w:t>日</w:t>
      </w:r>
      <w:r>
        <w:rPr>
          <w:rFonts w:hint="eastAsia" w:ascii="仿宋" w:hAnsi="仿宋" w:eastAsia="仿宋"/>
          <w:bCs/>
          <w:sz w:val="28"/>
          <w:szCs w:val="28"/>
          <w:u w:val="single"/>
          <w:lang w:val="en-US" w:eastAsia="zh-CN"/>
        </w:rPr>
        <w:t>09</w:t>
      </w:r>
      <w:r>
        <w:rPr>
          <w:rFonts w:hint="eastAsia" w:ascii="仿宋" w:hAnsi="仿宋" w:eastAsia="仿宋"/>
          <w:bCs/>
          <w:sz w:val="28"/>
          <w:szCs w:val="28"/>
          <w:u w:val="single"/>
        </w:rPr>
        <w:t>点</w:t>
      </w:r>
      <w:r>
        <w:rPr>
          <w:rFonts w:hint="eastAsia" w:ascii="仿宋" w:hAnsi="仿宋" w:eastAsia="仿宋"/>
          <w:bCs/>
          <w:sz w:val="28"/>
          <w:szCs w:val="28"/>
          <w:u w:val="single"/>
          <w:lang w:val="en-US" w:eastAsia="zh-CN"/>
        </w:rPr>
        <w:t>00</w:t>
      </w:r>
      <w:r>
        <w:rPr>
          <w:rFonts w:hint="eastAsia" w:ascii="仿宋" w:hAnsi="仿宋" w:eastAsia="仿宋"/>
          <w:bCs/>
          <w:sz w:val="28"/>
          <w:szCs w:val="28"/>
          <w:u w:val="single"/>
        </w:rPr>
        <w:t>分</w:t>
      </w:r>
      <w:r>
        <w:rPr>
          <w:rFonts w:hint="eastAsia" w:ascii="仿宋" w:hAnsi="仿宋" w:eastAsia="仿宋"/>
          <w:bCs/>
          <w:sz w:val="28"/>
          <w:szCs w:val="28"/>
        </w:rPr>
        <w:t>（北京时间）</w:t>
      </w:r>
    </w:p>
    <w:p w14:paraId="63D7B953">
      <w:pPr>
        <w:pageBreakBefore w:val="0"/>
        <w:kinsoku/>
        <w:wordWrap/>
        <w:overflowPunct/>
        <w:topLinePunct w:val="0"/>
        <w:autoSpaceDE/>
        <w:autoSpaceDN/>
        <w:bidi w:val="0"/>
        <w:adjustRightInd/>
        <w:snapToGrid/>
        <w:spacing w:line="440" w:lineRule="exact"/>
        <w:ind w:left="0" w:leftChars="0" w:firstLine="560" w:firstLineChars="200"/>
        <w:textAlignment w:val="auto"/>
        <w:rPr>
          <w:rFonts w:hint="eastAsia" w:ascii="仿宋" w:hAnsi="仿宋" w:eastAsia="仿宋"/>
          <w:bCs/>
          <w:sz w:val="28"/>
          <w:szCs w:val="28"/>
          <w:highlight w:val="yellow"/>
          <w:u w:val="single"/>
        </w:rPr>
      </w:pPr>
      <w:r>
        <w:rPr>
          <w:rFonts w:hint="eastAsia" w:ascii="仿宋" w:hAnsi="仿宋" w:eastAsia="仿宋"/>
          <w:sz w:val="28"/>
          <w:szCs w:val="28"/>
          <w:highlight w:val="yellow"/>
        </w:rPr>
        <w:t>地点：</w:t>
      </w:r>
      <w:r>
        <w:rPr>
          <w:rFonts w:hint="eastAsia" w:ascii="仿宋" w:hAnsi="仿宋" w:eastAsia="仿宋"/>
          <w:sz w:val="28"/>
          <w:szCs w:val="28"/>
          <w:highlight w:val="yellow"/>
          <w:lang w:val="en-US" w:eastAsia="zh-CN"/>
        </w:rPr>
        <w:t>泗县黄圩镇人民政府</w:t>
      </w:r>
      <w:r>
        <w:rPr>
          <w:rFonts w:hint="eastAsia" w:ascii="仿宋" w:hAnsi="仿宋" w:eastAsia="仿宋"/>
          <w:sz w:val="28"/>
          <w:szCs w:val="28"/>
          <w:highlight w:val="yellow"/>
        </w:rPr>
        <w:t>。</w:t>
      </w:r>
    </w:p>
    <w:p w14:paraId="5F3B37EA">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28" w:name="_Toc15949"/>
      <w:bookmarkStart w:id="29" w:name="_Toc28359094"/>
      <w:bookmarkStart w:id="30" w:name="_Toc35393803"/>
      <w:bookmarkStart w:id="31" w:name="_Toc28359017"/>
      <w:bookmarkStart w:id="32" w:name="_Toc35393634"/>
      <w:r>
        <w:rPr>
          <w:rFonts w:hint="eastAsia" w:ascii="黑体" w:hAnsi="黑体" w:cs="宋体"/>
          <w:b w:val="0"/>
          <w:sz w:val="28"/>
          <w:szCs w:val="28"/>
        </w:rPr>
        <w:t>六、公告期限</w:t>
      </w:r>
      <w:bookmarkEnd w:id="28"/>
      <w:bookmarkEnd w:id="29"/>
      <w:bookmarkEnd w:id="30"/>
      <w:bookmarkEnd w:id="31"/>
      <w:bookmarkEnd w:id="32"/>
    </w:p>
    <w:p w14:paraId="11804912">
      <w:pPr>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宋体"/>
          <w:kern w:val="0"/>
          <w:sz w:val="28"/>
          <w:szCs w:val="28"/>
        </w:rPr>
      </w:pPr>
      <w:r>
        <w:rPr>
          <w:rFonts w:hint="eastAsia" w:ascii="仿宋" w:hAnsi="仿宋" w:eastAsia="仿宋" w:cs="宋体"/>
          <w:kern w:val="0"/>
          <w:sz w:val="28"/>
          <w:szCs w:val="28"/>
        </w:rPr>
        <w:t>自本公告发布之日起</w:t>
      </w:r>
      <w:r>
        <w:rPr>
          <w:rFonts w:hint="eastAsia" w:ascii="仿宋" w:hAnsi="仿宋" w:eastAsia="仿宋" w:cs="宋体"/>
          <w:kern w:val="0"/>
          <w:sz w:val="28"/>
          <w:szCs w:val="28"/>
          <w:lang w:val="en-US" w:eastAsia="zh-CN"/>
        </w:rPr>
        <w:t>3</w:t>
      </w:r>
      <w:r>
        <w:rPr>
          <w:rFonts w:hint="eastAsia" w:ascii="仿宋" w:hAnsi="仿宋" w:eastAsia="仿宋" w:cs="宋体"/>
          <w:kern w:val="0"/>
          <w:sz w:val="28"/>
          <w:szCs w:val="28"/>
        </w:rPr>
        <w:t>个工作日。</w:t>
      </w:r>
    </w:p>
    <w:p w14:paraId="084FDC7D">
      <w:pPr>
        <w:pStyle w:val="6"/>
        <w:pageBreakBefore w:val="0"/>
        <w:numPr>
          <w:ilvl w:val="0"/>
          <w:numId w:val="2"/>
        </w:numPr>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仿宋"/>
          <w:color w:val="000000"/>
          <w:sz w:val="28"/>
          <w:szCs w:val="28"/>
        </w:rPr>
      </w:pPr>
      <w:bookmarkStart w:id="33" w:name="_Toc35393804"/>
      <w:bookmarkStart w:id="34" w:name="_Toc5128"/>
      <w:bookmarkStart w:id="35" w:name="_Toc35393635"/>
      <w:r>
        <w:rPr>
          <w:rFonts w:hint="eastAsia" w:ascii="黑体" w:hAnsi="黑体" w:cs="宋体"/>
          <w:b w:val="0"/>
          <w:sz w:val="28"/>
          <w:szCs w:val="28"/>
        </w:rPr>
        <w:t>其他补充事宜</w:t>
      </w:r>
      <w:bookmarkEnd w:id="33"/>
      <w:bookmarkEnd w:id="34"/>
      <w:bookmarkEnd w:id="35"/>
    </w:p>
    <w:p w14:paraId="43A45698">
      <w:pPr>
        <w:pageBreakBefore w:val="0"/>
        <w:numPr>
          <w:ilvl w:val="0"/>
          <w:numId w:val="0"/>
        </w:numPr>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仿宋"/>
          <w:color w:val="000000"/>
          <w:sz w:val="28"/>
          <w:szCs w:val="28"/>
        </w:rPr>
      </w:pPr>
      <w:r>
        <w:rPr>
          <w:rFonts w:ascii="仿宋" w:hAnsi="仿宋" w:eastAsia="仿宋" w:cs="仿宋"/>
          <w:color w:val="000000"/>
          <w:sz w:val="28"/>
          <w:szCs w:val="28"/>
        </w:rPr>
        <w:t>本项目</w:t>
      </w:r>
      <w:r>
        <w:rPr>
          <w:rFonts w:hint="eastAsia" w:ascii="仿宋" w:hAnsi="仿宋" w:eastAsia="仿宋" w:cs="仿宋"/>
          <w:color w:val="000000"/>
          <w:sz w:val="28"/>
          <w:szCs w:val="28"/>
        </w:rPr>
        <w:t>为</w:t>
      </w:r>
      <w:r>
        <w:rPr>
          <w:rFonts w:hint="eastAsia" w:ascii="仿宋" w:hAnsi="仿宋" w:eastAsia="仿宋"/>
          <w:sz w:val="28"/>
          <w:szCs w:val="28"/>
          <w:u w:val="single"/>
          <w:lang w:eastAsia="zh-CN"/>
        </w:rPr>
        <w:t>248719.81</w:t>
      </w:r>
      <w:r>
        <w:rPr>
          <w:rFonts w:ascii="仿宋" w:hAnsi="仿宋" w:eastAsia="仿宋" w:cs="仿宋"/>
          <w:color w:val="000000"/>
          <w:sz w:val="28"/>
          <w:szCs w:val="28"/>
          <w:u w:val="single"/>
        </w:rPr>
        <w:t>元</w:t>
      </w:r>
      <w:r>
        <w:rPr>
          <w:rFonts w:ascii="仿宋" w:hAnsi="仿宋" w:eastAsia="仿宋" w:cs="仿宋"/>
          <w:color w:val="000000"/>
          <w:sz w:val="28"/>
          <w:szCs w:val="28"/>
        </w:rPr>
        <w:t>的</w:t>
      </w:r>
      <w:r>
        <w:rPr>
          <w:rFonts w:hint="eastAsia" w:ascii="仿宋" w:hAnsi="仿宋" w:eastAsia="仿宋" w:cs="仿宋"/>
          <w:color w:val="000000"/>
          <w:sz w:val="28"/>
          <w:szCs w:val="28"/>
          <w:u w:val="single"/>
        </w:rPr>
        <w:t>工程</w:t>
      </w:r>
      <w:r>
        <w:rPr>
          <w:rFonts w:ascii="仿宋" w:hAnsi="仿宋" w:eastAsia="仿宋" w:cs="仿宋"/>
          <w:color w:val="000000"/>
          <w:sz w:val="28"/>
          <w:szCs w:val="28"/>
        </w:rPr>
        <w:t>采购项目</w:t>
      </w:r>
      <w:r>
        <w:rPr>
          <w:rFonts w:hint="eastAsia" w:ascii="仿宋" w:hAnsi="仿宋" w:eastAsia="仿宋" w:cs="仿宋"/>
          <w:color w:val="000000"/>
          <w:sz w:val="28"/>
          <w:szCs w:val="28"/>
        </w:rPr>
        <w:t>，</w:t>
      </w:r>
      <w:r>
        <w:rPr>
          <w:rFonts w:ascii="仿宋" w:hAnsi="仿宋" w:eastAsia="仿宋" w:cs="仿宋"/>
          <w:color w:val="000000"/>
          <w:sz w:val="28"/>
          <w:szCs w:val="28"/>
        </w:rPr>
        <w:t>适宜由中小企业提供，预留该部分采购项目预算总额的</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u w:val="single"/>
          <w:lang w:val="en-US" w:eastAsia="zh-CN"/>
        </w:rPr>
        <w:t>100</w:t>
      </w:r>
      <w:r>
        <w:rPr>
          <w:rFonts w:ascii="仿宋" w:hAnsi="仿宋" w:eastAsia="仿宋" w:cs="仿宋"/>
          <w:color w:val="000000"/>
          <w:sz w:val="28"/>
          <w:szCs w:val="28"/>
        </w:rPr>
        <w:t>%以上专门面向中小企业采购。企业划型标准按照《关于印发中小企业划型标准规定的通知》（工信部联企业〔2011〕300号）规定执行。</w:t>
      </w:r>
    </w:p>
    <w:p w14:paraId="0BDBAEEE">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黑体" w:hAnsi="黑体" w:cs="宋体"/>
          <w:b w:val="0"/>
          <w:sz w:val="28"/>
          <w:szCs w:val="28"/>
        </w:rPr>
      </w:pPr>
      <w:bookmarkStart w:id="36" w:name="_Toc35393636"/>
      <w:bookmarkStart w:id="37" w:name="_Toc28359095"/>
      <w:bookmarkStart w:id="38" w:name="_Toc21748"/>
      <w:bookmarkStart w:id="39" w:name="_Toc35393805"/>
      <w:bookmarkStart w:id="40" w:name="_Toc28359018"/>
      <w:r>
        <w:rPr>
          <w:rFonts w:hint="eastAsia" w:ascii="黑体" w:hAnsi="黑体" w:cs="宋体"/>
          <w:b w:val="0"/>
          <w:sz w:val="28"/>
          <w:szCs w:val="28"/>
        </w:rPr>
        <w:t>八、凡对本次采购提出询问，请按</w:t>
      </w:r>
      <w:r>
        <w:rPr>
          <w:rFonts w:ascii="黑体" w:hAnsi="黑体" w:cs="宋体"/>
          <w:b w:val="0"/>
          <w:sz w:val="28"/>
          <w:szCs w:val="28"/>
        </w:rPr>
        <w:t>以下方式</w:t>
      </w:r>
      <w:r>
        <w:rPr>
          <w:rFonts w:hint="eastAsia" w:ascii="黑体" w:hAnsi="黑体" w:cs="宋体"/>
          <w:b w:val="0"/>
          <w:sz w:val="28"/>
          <w:szCs w:val="28"/>
        </w:rPr>
        <w:t>联系。</w:t>
      </w:r>
      <w:bookmarkEnd w:id="36"/>
      <w:bookmarkEnd w:id="37"/>
      <w:bookmarkEnd w:id="38"/>
      <w:bookmarkEnd w:id="39"/>
      <w:bookmarkEnd w:id="40"/>
    </w:p>
    <w:p w14:paraId="3609FB12">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宋体"/>
          <w:b w:val="0"/>
          <w:sz w:val="28"/>
          <w:szCs w:val="28"/>
        </w:rPr>
      </w:pPr>
      <w:bookmarkStart w:id="41" w:name="_Toc35393637"/>
      <w:bookmarkStart w:id="42" w:name="_Toc31427"/>
      <w:bookmarkStart w:id="43" w:name="_Toc35393806"/>
      <w:bookmarkStart w:id="44" w:name="_Toc28359019"/>
      <w:bookmarkStart w:id="45" w:name="_Toc28359096"/>
      <w:r>
        <w:rPr>
          <w:rFonts w:hint="eastAsia" w:ascii="仿宋" w:hAnsi="仿宋" w:eastAsia="仿宋" w:cs="宋体"/>
          <w:b w:val="0"/>
          <w:sz w:val="28"/>
          <w:szCs w:val="28"/>
        </w:rPr>
        <w:t>1.采购人信息</w:t>
      </w:r>
      <w:bookmarkEnd w:id="41"/>
      <w:bookmarkEnd w:id="42"/>
      <w:bookmarkEnd w:id="43"/>
      <w:bookmarkEnd w:id="44"/>
      <w:bookmarkEnd w:id="45"/>
    </w:p>
    <w:p w14:paraId="6D9C4E7A">
      <w:pPr>
        <w:pageBreakBefore w:val="0"/>
        <w:kinsoku/>
        <w:wordWrap/>
        <w:overflowPunct/>
        <w:topLinePunct w:val="0"/>
        <w:autoSpaceDE/>
        <w:autoSpaceDN/>
        <w:bidi w:val="0"/>
        <w:adjustRightInd/>
        <w:snapToGrid/>
        <w:spacing w:line="440" w:lineRule="exact"/>
        <w:ind w:left="0" w:leftChars="0" w:firstLine="560" w:firstLineChars="200"/>
        <w:jc w:val="left"/>
        <w:textAlignment w:val="auto"/>
        <w:rPr>
          <w:rFonts w:hint="eastAsia" w:ascii="仿宋" w:hAnsi="仿宋" w:eastAsia="仿宋"/>
          <w:sz w:val="28"/>
          <w:szCs w:val="28"/>
          <w:lang w:eastAsia="zh-CN"/>
        </w:rPr>
      </w:pPr>
      <w:r>
        <w:rPr>
          <w:rFonts w:hint="eastAsia" w:ascii="仿宋" w:hAnsi="仿宋" w:eastAsia="仿宋"/>
          <w:sz w:val="28"/>
          <w:szCs w:val="28"/>
        </w:rPr>
        <w:t>名    称：</w:t>
      </w:r>
      <w:r>
        <w:rPr>
          <w:rFonts w:hint="eastAsia" w:ascii="仿宋" w:hAnsi="仿宋" w:eastAsia="仿宋" w:cs="仿宋"/>
          <w:i w:val="0"/>
          <w:iCs w:val="0"/>
          <w:caps w:val="0"/>
          <w:color w:val="333333"/>
          <w:spacing w:val="0"/>
          <w:sz w:val="28"/>
          <w:szCs w:val="28"/>
          <w:u w:val="single"/>
          <w:shd w:val="clear" w:color="auto" w:fill="FFFFFF"/>
          <w:lang w:eastAsia="zh-CN"/>
        </w:rPr>
        <w:t>泗县黄圩镇人民政府</w:t>
      </w:r>
    </w:p>
    <w:p w14:paraId="504582BA">
      <w:pPr>
        <w:pageBreakBefore w:val="0"/>
        <w:kinsoku/>
        <w:wordWrap/>
        <w:overflowPunct/>
        <w:topLinePunct w:val="0"/>
        <w:autoSpaceDE/>
        <w:autoSpaceDN/>
        <w:bidi w:val="0"/>
        <w:adjustRightInd/>
        <w:snapToGrid/>
        <w:spacing w:line="440" w:lineRule="exact"/>
        <w:ind w:left="0" w:leftChars="0" w:firstLine="560" w:firstLineChars="200"/>
        <w:jc w:val="left"/>
        <w:textAlignment w:val="auto"/>
        <w:rPr>
          <w:rFonts w:ascii="仿宋" w:hAnsi="仿宋" w:eastAsia="仿宋"/>
          <w:sz w:val="28"/>
          <w:szCs w:val="28"/>
        </w:rPr>
      </w:pPr>
      <w:r>
        <w:rPr>
          <w:rFonts w:hint="eastAsia" w:ascii="仿宋" w:hAnsi="仿宋" w:eastAsia="仿宋"/>
          <w:sz w:val="28"/>
          <w:szCs w:val="28"/>
        </w:rPr>
        <w:t>地    址：</w:t>
      </w:r>
      <w:r>
        <w:rPr>
          <w:rFonts w:hint="eastAsia" w:ascii="仿宋" w:hAnsi="仿宋" w:eastAsia="仿宋" w:cs="仿宋"/>
          <w:i w:val="0"/>
          <w:iCs w:val="0"/>
          <w:caps w:val="0"/>
          <w:color w:val="333333"/>
          <w:spacing w:val="0"/>
          <w:sz w:val="28"/>
          <w:szCs w:val="28"/>
          <w:u w:val="single"/>
          <w:shd w:val="clear" w:color="auto" w:fill="FFFFFF"/>
          <w:lang w:eastAsia="zh-CN"/>
        </w:rPr>
        <w:t>泗县黄圩镇人民政府</w:t>
      </w:r>
      <w:r>
        <w:rPr>
          <w:rFonts w:ascii="仿宋" w:hAnsi="仿宋" w:eastAsia="仿宋" w:cs="仿宋"/>
          <w:i w:val="0"/>
          <w:iCs w:val="0"/>
          <w:caps w:val="0"/>
          <w:color w:val="333333"/>
          <w:spacing w:val="0"/>
          <w:sz w:val="28"/>
          <w:szCs w:val="28"/>
          <w:u w:val="single"/>
          <w:shd w:val="clear" w:color="auto" w:fill="FFFFFF"/>
        </w:rPr>
        <w:t>院内</w:t>
      </w:r>
    </w:p>
    <w:p w14:paraId="463648BB">
      <w:pPr>
        <w:pageBreakBefore w:val="0"/>
        <w:kinsoku/>
        <w:wordWrap/>
        <w:overflowPunct/>
        <w:topLinePunct w:val="0"/>
        <w:autoSpaceDE/>
        <w:autoSpaceDN/>
        <w:bidi w:val="0"/>
        <w:adjustRightInd/>
        <w:snapToGrid/>
        <w:spacing w:line="440" w:lineRule="exact"/>
        <w:ind w:left="0" w:leftChars="0" w:firstLine="560" w:firstLineChars="200"/>
        <w:jc w:val="left"/>
        <w:textAlignment w:val="auto"/>
        <w:rPr>
          <w:rFonts w:hint="default" w:ascii="仿宋" w:hAnsi="仿宋" w:eastAsia="仿宋"/>
          <w:sz w:val="28"/>
          <w:szCs w:val="28"/>
          <w:u w:val="single"/>
          <w:lang w:val="en-US" w:eastAsia="zh-CN"/>
        </w:rPr>
      </w:pPr>
      <w:r>
        <w:rPr>
          <w:rFonts w:hint="eastAsia" w:ascii="仿宋" w:hAnsi="仿宋" w:eastAsia="仿宋"/>
          <w:sz w:val="28"/>
          <w:szCs w:val="28"/>
        </w:rPr>
        <w:t>联系方式：</w:t>
      </w:r>
      <w:r>
        <w:rPr>
          <w:rFonts w:hint="eastAsia" w:ascii="仿宋" w:hAnsi="仿宋" w:eastAsia="仿宋"/>
          <w:sz w:val="28"/>
          <w:szCs w:val="28"/>
          <w:u w:val="single"/>
          <w:lang w:val="en-US" w:eastAsia="zh-CN"/>
        </w:rPr>
        <w:t>季书记</w:t>
      </w:r>
      <w:r>
        <w:rPr>
          <w:rFonts w:hint="eastAsia" w:ascii="仿宋" w:hAnsi="仿宋" w:eastAsia="仿宋" w:cs="仿宋"/>
          <w:i w:val="0"/>
          <w:iCs w:val="0"/>
          <w:caps w:val="0"/>
          <w:color w:val="333333"/>
          <w:spacing w:val="0"/>
          <w:sz w:val="28"/>
          <w:szCs w:val="28"/>
          <w:u w:val="single"/>
          <w:shd w:val="clear" w:color="auto" w:fill="FFFFFF"/>
        </w:rPr>
        <w:t> ，</w:t>
      </w:r>
      <w:r>
        <w:rPr>
          <w:rFonts w:hint="eastAsia" w:ascii="仿宋" w:hAnsi="仿宋" w:eastAsia="仿宋" w:cs="仿宋"/>
          <w:i w:val="0"/>
          <w:iCs w:val="0"/>
          <w:caps w:val="0"/>
          <w:color w:val="333333"/>
          <w:spacing w:val="0"/>
          <w:sz w:val="28"/>
          <w:szCs w:val="28"/>
          <w:u w:val="single"/>
          <w:shd w:val="clear" w:color="auto" w:fill="FFFFFF"/>
          <w:lang w:val="en-US" w:eastAsia="zh-CN"/>
        </w:rPr>
        <w:t>13965339005</w:t>
      </w:r>
    </w:p>
    <w:p w14:paraId="51800E21">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宋体"/>
          <w:b w:val="0"/>
          <w:sz w:val="28"/>
          <w:szCs w:val="28"/>
        </w:rPr>
      </w:pPr>
      <w:bookmarkStart w:id="46" w:name="_Toc717"/>
      <w:bookmarkStart w:id="47" w:name="_Toc35393638"/>
      <w:bookmarkStart w:id="48" w:name="_Toc35393807"/>
      <w:bookmarkStart w:id="49" w:name="_Toc28359097"/>
      <w:bookmarkStart w:id="50" w:name="_Toc28359020"/>
      <w:r>
        <w:rPr>
          <w:rFonts w:hint="eastAsia" w:ascii="仿宋" w:hAnsi="仿宋" w:eastAsia="仿宋" w:cs="宋体"/>
          <w:b w:val="0"/>
          <w:sz w:val="28"/>
          <w:szCs w:val="28"/>
        </w:rPr>
        <w:t>2.采购代理机构信息（如有）</w:t>
      </w:r>
      <w:bookmarkEnd w:id="46"/>
      <w:bookmarkEnd w:id="47"/>
      <w:bookmarkEnd w:id="48"/>
      <w:bookmarkEnd w:id="49"/>
      <w:bookmarkEnd w:id="50"/>
    </w:p>
    <w:p w14:paraId="5ACCCAD6">
      <w:pPr>
        <w:pageBreakBefore w:val="0"/>
        <w:kinsoku/>
        <w:wordWrap/>
        <w:overflowPunct/>
        <w:topLinePunct w:val="0"/>
        <w:autoSpaceDE/>
        <w:autoSpaceDN/>
        <w:bidi w:val="0"/>
        <w:adjustRightInd/>
        <w:snapToGrid/>
        <w:spacing w:line="440" w:lineRule="exact"/>
        <w:ind w:left="0" w:leftChars="0" w:firstLine="560" w:firstLineChars="200"/>
        <w:textAlignment w:val="auto"/>
        <w:outlineLvl w:val="9"/>
        <w:rPr>
          <w:rFonts w:hint="eastAsia" w:ascii="仿宋" w:hAnsi="仿宋" w:eastAsia="仿宋" w:cs="宋体"/>
          <w:b w:val="0"/>
          <w:bCs/>
          <w:color w:val="auto"/>
          <w:sz w:val="28"/>
          <w:szCs w:val="28"/>
          <w:u w:val="single"/>
        </w:rPr>
      </w:pPr>
      <w:bookmarkStart w:id="51" w:name="_Toc35393639"/>
      <w:bookmarkStart w:id="52" w:name="_Toc28359098"/>
      <w:bookmarkStart w:id="53" w:name="_Toc28359021"/>
      <w:bookmarkStart w:id="54" w:name="_Toc35393808"/>
      <w:r>
        <w:rPr>
          <w:rFonts w:hint="eastAsia" w:ascii="仿宋" w:hAnsi="仿宋" w:eastAsia="仿宋" w:cs="宋体"/>
          <w:b w:val="0"/>
          <w:bCs/>
          <w:color w:val="auto"/>
          <w:sz w:val="28"/>
          <w:szCs w:val="28"/>
        </w:rPr>
        <w:t>名    称：</w:t>
      </w:r>
      <w:r>
        <w:rPr>
          <w:rFonts w:hint="eastAsia" w:ascii="仿宋" w:hAnsi="仿宋" w:eastAsia="仿宋" w:cs="宋体"/>
          <w:b w:val="0"/>
          <w:bCs/>
          <w:color w:val="auto"/>
          <w:sz w:val="28"/>
          <w:szCs w:val="28"/>
          <w:u w:val="single"/>
          <w:lang w:val="en-US" w:eastAsia="zh-CN"/>
        </w:rPr>
        <w:t>安徽旋晟工程咨询有限公司</w:t>
      </w:r>
    </w:p>
    <w:p w14:paraId="00C33BF0">
      <w:pPr>
        <w:pageBreakBefore w:val="0"/>
        <w:kinsoku/>
        <w:wordWrap/>
        <w:overflowPunct/>
        <w:topLinePunct w:val="0"/>
        <w:autoSpaceDE/>
        <w:autoSpaceDN/>
        <w:bidi w:val="0"/>
        <w:adjustRightInd/>
        <w:snapToGrid/>
        <w:spacing w:line="440" w:lineRule="exact"/>
        <w:ind w:left="0" w:leftChars="0" w:firstLine="560" w:firstLineChars="200"/>
        <w:textAlignment w:val="auto"/>
        <w:outlineLvl w:val="9"/>
        <w:rPr>
          <w:rFonts w:hint="eastAsia" w:ascii="仿宋" w:hAnsi="仿宋" w:eastAsia="仿宋" w:cs="宋体"/>
          <w:b w:val="0"/>
          <w:bCs/>
          <w:color w:val="auto"/>
          <w:sz w:val="28"/>
          <w:szCs w:val="28"/>
        </w:rPr>
      </w:pPr>
      <w:r>
        <w:rPr>
          <w:rFonts w:hint="eastAsia" w:ascii="仿宋" w:hAnsi="仿宋" w:eastAsia="仿宋" w:cs="宋体"/>
          <w:b w:val="0"/>
          <w:bCs/>
          <w:color w:val="auto"/>
          <w:sz w:val="28"/>
          <w:szCs w:val="28"/>
        </w:rPr>
        <w:t>地　　址：</w:t>
      </w:r>
      <w:r>
        <w:rPr>
          <w:rFonts w:hint="eastAsia" w:ascii="仿宋" w:hAnsi="仿宋" w:eastAsia="仿宋" w:cs="宋体"/>
          <w:b w:val="0"/>
          <w:bCs/>
          <w:color w:val="auto"/>
          <w:sz w:val="28"/>
          <w:szCs w:val="28"/>
          <w:u w:val="single"/>
          <w:lang w:val="en-US" w:eastAsia="zh-CN"/>
        </w:rPr>
        <w:t>泗县金地花园小区</w:t>
      </w:r>
      <w:r>
        <w:rPr>
          <w:rFonts w:hint="eastAsia" w:ascii="仿宋" w:hAnsi="仿宋" w:eastAsia="仿宋" w:cs="宋体"/>
          <w:b w:val="0"/>
          <w:bCs/>
          <w:color w:val="auto"/>
          <w:sz w:val="28"/>
          <w:szCs w:val="28"/>
        </w:rPr>
        <w:t>　</w:t>
      </w:r>
    </w:p>
    <w:p w14:paraId="2E9E4181">
      <w:pPr>
        <w:pageBreakBefore w:val="0"/>
        <w:kinsoku/>
        <w:wordWrap/>
        <w:overflowPunct/>
        <w:topLinePunct w:val="0"/>
        <w:autoSpaceDE/>
        <w:autoSpaceDN/>
        <w:bidi w:val="0"/>
        <w:adjustRightInd/>
        <w:snapToGrid/>
        <w:spacing w:line="440" w:lineRule="exact"/>
        <w:ind w:left="0" w:leftChars="0" w:firstLine="560" w:firstLineChars="200"/>
        <w:textAlignment w:val="auto"/>
        <w:outlineLvl w:val="9"/>
        <w:rPr>
          <w:rFonts w:hint="default" w:ascii="仿宋" w:hAnsi="仿宋" w:eastAsia="仿宋" w:cs="宋体"/>
          <w:b w:val="0"/>
          <w:bCs/>
          <w:color w:val="auto"/>
          <w:sz w:val="28"/>
          <w:szCs w:val="28"/>
          <w:u w:val="single"/>
          <w:lang w:val="en-US"/>
        </w:rPr>
      </w:pPr>
      <w:r>
        <w:rPr>
          <w:rFonts w:hint="eastAsia" w:ascii="仿宋" w:hAnsi="仿宋" w:eastAsia="仿宋" w:cs="宋体"/>
          <w:b w:val="0"/>
          <w:bCs/>
          <w:color w:val="auto"/>
          <w:sz w:val="28"/>
          <w:szCs w:val="28"/>
        </w:rPr>
        <w:t>联系方式：</w:t>
      </w:r>
      <w:r>
        <w:rPr>
          <w:rFonts w:hint="eastAsia" w:ascii="仿宋" w:hAnsi="仿宋" w:eastAsia="仿宋" w:cs="宋体"/>
          <w:b w:val="0"/>
          <w:bCs/>
          <w:color w:val="auto"/>
          <w:sz w:val="28"/>
          <w:szCs w:val="28"/>
          <w:u w:val="single"/>
          <w:lang w:val="en-US" w:eastAsia="zh-CN"/>
        </w:rPr>
        <w:t>朱工，19165403394</w:t>
      </w:r>
    </w:p>
    <w:p w14:paraId="6E83241D">
      <w:pPr>
        <w:pStyle w:val="6"/>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cs="宋体"/>
          <w:b w:val="0"/>
          <w:sz w:val="28"/>
          <w:szCs w:val="28"/>
        </w:rPr>
      </w:pPr>
      <w:bookmarkStart w:id="55" w:name="_Toc9402"/>
      <w:r>
        <w:rPr>
          <w:rFonts w:hint="eastAsia" w:ascii="仿宋" w:hAnsi="仿宋" w:eastAsia="仿宋" w:cs="宋体"/>
          <w:b w:val="0"/>
          <w:sz w:val="28"/>
          <w:szCs w:val="28"/>
        </w:rPr>
        <w:t>3.项目联系</w:t>
      </w:r>
      <w:r>
        <w:rPr>
          <w:rFonts w:ascii="仿宋" w:hAnsi="仿宋" w:eastAsia="仿宋" w:cs="宋体"/>
          <w:b w:val="0"/>
          <w:sz w:val="28"/>
          <w:szCs w:val="28"/>
        </w:rPr>
        <w:t>方式</w:t>
      </w:r>
      <w:bookmarkEnd w:id="51"/>
      <w:bookmarkEnd w:id="52"/>
      <w:bookmarkEnd w:id="53"/>
      <w:bookmarkEnd w:id="54"/>
      <w:bookmarkEnd w:id="55"/>
    </w:p>
    <w:p w14:paraId="7CE41BE8">
      <w:pPr>
        <w:pStyle w:val="7"/>
        <w:pageBreakBefore w:val="0"/>
        <w:kinsoku/>
        <w:wordWrap/>
        <w:overflowPunct/>
        <w:topLinePunct w:val="0"/>
        <w:autoSpaceDE/>
        <w:autoSpaceDN/>
        <w:bidi w:val="0"/>
        <w:adjustRightInd/>
        <w:snapToGrid/>
        <w:spacing w:line="440" w:lineRule="exact"/>
        <w:ind w:left="0" w:leftChars="0" w:firstLine="560" w:firstLineChars="200"/>
        <w:textAlignment w:val="auto"/>
        <w:rPr>
          <w:rFonts w:ascii="仿宋" w:hAnsi="仿宋" w:eastAsia="仿宋"/>
          <w:sz w:val="28"/>
          <w:szCs w:val="28"/>
        </w:rPr>
      </w:pPr>
      <w:r>
        <w:rPr>
          <w:rFonts w:hint="eastAsia" w:ascii="仿宋" w:hAnsi="仿宋" w:eastAsia="仿宋"/>
          <w:sz w:val="28"/>
          <w:szCs w:val="28"/>
        </w:rPr>
        <w:t>项目联系人：</w:t>
      </w:r>
      <w:r>
        <w:rPr>
          <w:rFonts w:hint="eastAsia" w:ascii="仿宋" w:hAnsi="仿宋" w:eastAsia="仿宋"/>
          <w:sz w:val="28"/>
          <w:szCs w:val="28"/>
          <w:u w:val="single"/>
          <w:lang w:val="en-US" w:eastAsia="zh-CN"/>
        </w:rPr>
        <w:t>朱工</w:t>
      </w:r>
    </w:p>
    <w:p w14:paraId="2B7DB778">
      <w:pPr>
        <w:pageBreakBefore w:val="0"/>
        <w:kinsoku/>
        <w:wordWrap/>
        <w:overflowPunct/>
        <w:topLinePunct w:val="0"/>
        <w:autoSpaceDE/>
        <w:autoSpaceDN/>
        <w:bidi w:val="0"/>
        <w:adjustRightInd/>
        <w:snapToGrid/>
        <w:spacing w:line="440" w:lineRule="exact"/>
        <w:ind w:left="0" w:leftChars="0" w:firstLine="560" w:firstLineChars="200"/>
        <w:textAlignment w:val="auto"/>
        <w:outlineLvl w:val="9"/>
        <w:rPr>
          <w:rFonts w:hint="eastAsia" w:ascii="仿宋" w:hAnsi="仿宋" w:eastAsia="仿宋"/>
          <w:sz w:val="28"/>
          <w:szCs w:val="28"/>
          <w:u w:val="single"/>
          <w:lang w:eastAsia="zh-CN"/>
        </w:rPr>
      </w:pPr>
      <w:r>
        <w:rPr>
          <w:rFonts w:hint="eastAsia" w:ascii="仿宋" w:hAnsi="仿宋" w:eastAsia="仿宋"/>
          <w:sz w:val="28"/>
          <w:szCs w:val="28"/>
        </w:rPr>
        <w:t>电　　 话：</w:t>
      </w:r>
      <w:bookmarkStart w:id="56" w:name="_Toc511899296"/>
      <w:bookmarkEnd w:id="56"/>
      <w:r>
        <w:rPr>
          <w:rFonts w:hint="eastAsia" w:ascii="仿宋" w:hAnsi="仿宋" w:eastAsia="仿宋"/>
          <w:sz w:val="28"/>
          <w:szCs w:val="28"/>
          <w:u w:val="single"/>
          <w:lang w:eastAsia="zh-CN"/>
        </w:rPr>
        <w:t>19165403394</w:t>
      </w:r>
    </w:p>
    <w:p w14:paraId="2727A07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779A42"/>
    <w:multiLevelType w:val="singleLevel"/>
    <w:tmpl w:val="AC779A42"/>
    <w:lvl w:ilvl="0" w:tentative="0">
      <w:start w:val="7"/>
      <w:numFmt w:val="chineseCounting"/>
      <w:suff w:val="nothing"/>
      <w:lvlText w:val="%1、"/>
      <w:lvlJc w:val="left"/>
      <w:rPr>
        <w:rFonts w:hint="eastAsia"/>
      </w:rPr>
    </w:lvl>
  </w:abstractNum>
  <w:abstractNum w:abstractNumId="1">
    <w:nsid w:val="B4A45AC5"/>
    <w:multiLevelType w:val="singleLevel"/>
    <w:tmpl w:val="B4A45AC5"/>
    <w:lvl w:ilvl="0" w:tentative="0">
      <w:start w:val="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I1YTQyZDMzYTdmMmM1ZGYyNDhkZDNhY2VhMDA2ZTcifQ=="/>
  </w:docVars>
  <w:rsids>
    <w:rsidRoot w:val="3B600D36"/>
    <w:rsid w:val="3A1C1151"/>
    <w:rsid w:val="3B600D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5">
    <w:name w:val="heading 1"/>
    <w:basedOn w:val="1"/>
    <w:next w:val="1"/>
    <w:qFormat/>
    <w:uiPriority w:val="9"/>
    <w:pPr>
      <w:keepNext/>
      <w:keepLines/>
      <w:spacing w:before="340" w:after="330" w:line="578" w:lineRule="auto"/>
      <w:outlineLvl w:val="0"/>
    </w:pPr>
    <w:rPr>
      <w:b/>
      <w:bCs/>
      <w:kern w:val="44"/>
      <w:sz w:val="44"/>
      <w:szCs w:val="44"/>
    </w:rPr>
  </w:style>
  <w:style w:type="paragraph" w:styleId="6">
    <w:name w:val="heading 2"/>
    <w:basedOn w:val="1"/>
    <w:next w:val="1"/>
    <w:qFormat/>
    <w:uiPriority w:val="0"/>
    <w:pPr>
      <w:keepNext/>
      <w:keepLines/>
      <w:spacing w:line="415" w:lineRule="auto"/>
      <w:outlineLvl w:val="1"/>
    </w:pPr>
    <w:rPr>
      <w:rFonts w:ascii="Arial" w:hAnsi="Arial" w:cs="Arial"/>
      <w:b/>
      <w:bCs/>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First Indent 2"/>
    <w:basedOn w:val="3"/>
    <w:next w:val="1"/>
    <w:qFormat/>
    <w:uiPriority w:val="0"/>
    <w:pPr>
      <w:spacing w:after="120" w:afterLines="0" w:line="240" w:lineRule="auto"/>
      <w:ind w:left="420" w:leftChars="200" w:firstLine="420" w:firstLineChars="200"/>
    </w:pPr>
  </w:style>
  <w:style w:type="paragraph" w:styleId="3">
    <w:name w:val="Body Text Indent"/>
    <w:basedOn w:val="1"/>
    <w:next w:val="4"/>
    <w:qFormat/>
    <w:uiPriority w:val="0"/>
    <w:pPr>
      <w:ind w:firstLine="645"/>
    </w:pPr>
    <w:rPr>
      <w:rFonts w:ascii="Arial" w:hAnsi="Arial" w:eastAsia="仿宋_GB2312"/>
      <w:sz w:val="28"/>
    </w:rPr>
  </w:style>
  <w:style w:type="paragraph" w:styleId="4">
    <w:name w:val="envelope return"/>
    <w:basedOn w:val="1"/>
    <w:qFormat/>
    <w:uiPriority w:val="0"/>
    <w:pPr>
      <w:snapToGrid w:val="0"/>
    </w:pPr>
    <w:rPr>
      <w:rFonts w:ascii="Arial" w:hAnsi="Arial" w:cs="Arial"/>
      <w:sz w:val="21"/>
      <w:szCs w:val="24"/>
    </w:rPr>
  </w:style>
  <w:style w:type="paragraph" w:styleId="7">
    <w:name w:val="Plain Text"/>
    <w:basedOn w:val="1"/>
    <w:qFormat/>
    <w:uiPriority w:val="0"/>
    <w:rPr>
      <w:rFonts w:ascii="宋体" w:hAnsi="Courier New" w:eastAsia="宋体" w:cs="Times New Roman"/>
      <w:szCs w:val="22"/>
    </w:rPr>
  </w:style>
  <w:style w:type="paragraph" w:customStyle="1" w:styleId="10">
    <w:name w:val="UserStyle_0"/>
    <w:basedOn w:val="1"/>
    <w:qFormat/>
    <w:uiPriority w:val="0"/>
    <w:pPr>
      <w:ind w:firstLine="480"/>
    </w:pPr>
    <w:rPr>
      <w:lang w:val="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1324</Words>
  <Characters>1589</Characters>
  <Lines>0</Lines>
  <Paragraphs>0</Paragraphs>
  <TotalTime>0</TotalTime>
  <ScaleCrop>false</ScaleCrop>
  <LinksUpToDate>false</LinksUpToDate>
  <CharactersWithSpaces>1626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2024-08-29T07:07:00Z</dcterms:created>
  <dc:creator>信天游。</dc:creator>
  <cp:lastModifiedBy>朱召兵</cp:lastModifiedBy>
  <dcterms:modified xsi:type="dcterms:W3CDTF">2024-08-29T07:54:30Z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EBE380B9C7514E6196529B8C83C0F95E_11</vt:lpwstr>
  </property>
</Properties>
</file>