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号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签发人：苏学林</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宋体" w:hAnsi="宋体" w:eastAsia="宋体" w:cs="宋体"/>
          <w:b/>
          <w:bCs/>
          <w:sz w:val="44"/>
          <w:szCs w:val="44"/>
        </w:rPr>
      </w:pPr>
      <w:r>
        <w:rPr>
          <w:rFonts w:hint="eastAsia" w:ascii="宋体" w:hAnsi="宋体" w:eastAsia="宋体" w:cs="宋体"/>
          <w:b/>
          <w:bCs/>
          <w:sz w:val="44"/>
          <w:szCs w:val="44"/>
        </w:rPr>
        <w:t>关于对泗县第</w:t>
      </w:r>
      <w:r>
        <w:rPr>
          <w:rFonts w:hint="eastAsia" w:ascii="宋体" w:hAnsi="宋体" w:eastAsia="宋体" w:cs="宋体"/>
          <w:b/>
          <w:bCs/>
          <w:sz w:val="44"/>
          <w:szCs w:val="44"/>
          <w:lang w:val="en-US" w:eastAsia="zh-CN"/>
        </w:rPr>
        <w:t>十八</w:t>
      </w:r>
      <w:r>
        <w:rPr>
          <w:rFonts w:hint="eastAsia" w:ascii="宋体" w:hAnsi="宋体" w:eastAsia="宋体" w:cs="宋体"/>
          <w:b/>
          <w:bCs/>
          <w:sz w:val="44"/>
          <w:szCs w:val="44"/>
        </w:rPr>
        <w:t>届人民代表大会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宋体" w:hAnsi="宋体" w:eastAsia="宋体" w:cs="宋体"/>
          <w:b/>
          <w:bCs/>
          <w:sz w:val="44"/>
          <w:szCs w:val="44"/>
        </w:rPr>
      </w:pPr>
      <w:r>
        <w:rPr>
          <w:rFonts w:hint="eastAsia" w:ascii="宋体" w:hAnsi="宋体" w:eastAsia="宋体" w:cs="宋体"/>
          <w:b/>
          <w:bCs/>
          <w:sz w:val="44"/>
          <w:szCs w:val="44"/>
        </w:rPr>
        <w:t>第</w:t>
      </w:r>
      <w:r>
        <w:rPr>
          <w:rFonts w:hint="eastAsia" w:ascii="宋体" w:hAnsi="宋体" w:eastAsia="宋体" w:cs="宋体"/>
          <w:b/>
          <w:bCs/>
          <w:sz w:val="44"/>
          <w:szCs w:val="44"/>
          <w:lang w:eastAsia="zh-CN"/>
        </w:rPr>
        <w:t>三</w:t>
      </w:r>
      <w:r>
        <w:rPr>
          <w:rFonts w:hint="eastAsia" w:ascii="宋体" w:hAnsi="宋体" w:eastAsia="宋体" w:cs="宋体"/>
          <w:b/>
          <w:bCs/>
          <w:sz w:val="44"/>
          <w:szCs w:val="44"/>
        </w:rPr>
        <w:t>次会议第</w:t>
      </w:r>
      <w:r>
        <w:rPr>
          <w:rFonts w:hint="eastAsia" w:ascii="宋体" w:hAnsi="宋体" w:eastAsia="宋体" w:cs="宋体"/>
          <w:b/>
          <w:bCs/>
          <w:sz w:val="44"/>
          <w:szCs w:val="44"/>
          <w:lang w:val="en-US" w:eastAsia="zh-CN"/>
        </w:rPr>
        <w:t>22</w:t>
      </w:r>
      <w:r>
        <w:rPr>
          <w:rFonts w:hint="eastAsia" w:ascii="宋体" w:hAnsi="宋体" w:eastAsia="宋体" w:cs="宋体"/>
          <w:b/>
          <w:bCs/>
          <w:sz w:val="44"/>
          <w:szCs w:val="44"/>
        </w:rPr>
        <w:t>号建议的答复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u w:val="single"/>
        </w:rPr>
        <w:t xml:space="preserve"> </w:t>
      </w:r>
      <w:r>
        <w:rPr>
          <w:rFonts w:hint="eastAsia" w:ascii="仿宋_GB2312" w:hAnsi="仿宋_GB2312" w:eastAsia="仿宋_GB2312" w:cs="仿宋_GB2312"/>
          <w:sz w:val="32"/>
          <w:szCs w:val="32"/>
          <w:u w:val="single"/>
          <w:lang w:eastAsia="zh-CN"/>
        </w:rPr>
        <w:t>侍高峰</w:t>
      </w:r>
      <w:r>
        <w:rPr>
          <w:rFonts w:hint="eastAsia" w:ascii="仿宋" w:hAnsi="仿宋" w:eastAsia="仿宋" w:cs="仿宋"/>
          <w:sz w:val="32"/>
          <w:szCs w:val="32"/>
          <w:u w:val="single"/>
        </w:rPr>
        <w:t xml:space="preserve"> </w:t>
      </w:r>
      <w:r>
        <w:rPr>
          <w:rFonts w:hint="eastAsia" w:ascii="仿宋_GB2312" w:hAnsi="仿宋_GB2312" w:eastAsia="仿宋_GB2312" w:cs="仿宋_GB2312"/>
          <w:sz w:val="32"/>
          <w:szCs w:val="32"/>
        </w:rPr>
        <w:t>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关于丁湖镇污水处理厂改造提升</w:t>
      </w:r>
      <w:r>
        <w:rPr>
          <w:rFonts w:hint="eastAsia" w:ascii="仿宋_GB2312" w:hAnsi="仿宋_GB2312" w:eastAsia="仿宋_GB2312" w:cs="仿宋_GB2312"/>
          <w:sz w:val="32"/>
          <w:szCs w:val="32"/>
        </w:rPr>
        <w:t>的建议收悉，现答复如下：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根据覆盖范围、服务人口,丁湖镇污水处理厂现有设计规模1000</w:t>
      </w:r>
      <w:r>
        <w:rPr>
          <w:rFonts w:hint="eastAsia" w:ascii="仿宋_GB2312" w:hAnsi="仿宋_GB2312" w:eastAsia="仿宋_GB2312" w:cs="仿宋_GB2312"/>
          <w:color w:val="000000"/>
          <w:kern w:val="0"/>
          <w:sz w:val="32"/>
          <w:szCs w:val="32"/>
          <w:lang w:val="en-US" w:eastAsia="zh-CN" w:bidi="ar"/>
        </w:rPr>
        <w:t>m</w:t>
      </w:r>
      <w:r>
        <w:rPr>
          <w:rFonts w:hint="eastAsia" w:ascii="仿宋_GB2312" w:hAnsi="仿宋_GB2312" w:eastAsia="仿宋_GB2312" w:cs="仿宋_GB2312"/>
          <w:color w:val="000000"/>
          <w:kern w:val="0"/>
          <w:sz w:val="32"/>
          <w:szCs w:val="32"/>
          <w:vertAlign w:val="superscript"/>
          <w:lang w:val="en-US" w:eastAsia="zh-CN" w:bidi="ar"/>
        </w:rPr>
        <w:t>3</w:t>
      </w:r>
      <w:r>
        <w:rPr>
          <w:rFonts w:hint="eastAsia" w:ascii="仿宋_GB2312" w:hAnsi="仿宋_GB2312" w:eastAsia="仿宋_GB2312" w:cs="仿宋_GB2312"/>
          <w:color w:val="000000"/>
          <w:kern w:val="0"/>
          <w:sz w:val="32"/>
          <w:szCs w:val="32"/>
          <w:lang w:val="en-US" w:eastAsia="zh-CN" w:bidi="ar"/>
        </w:rPr>
        <w:t>/d，</w:t>
      </w:r>
      <w:r>
        <w:rPr>
          <w:rFonts w:hint="eastAsia" w:ascii="仿宋_GB2312" w:hAnsi="仿宋_GB2312" w:eastAsia="仿宋_GB2312" w:cs="仿宋_GB2312"/>
          <w:sz w:val="32"/>
          <w:szCs w:val="32"/>
        </w:rPr>
        <w:t>由苏州首创嘉净环境工程有限公司负责运维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北京景象环境科技有限公司负责污水处理厂污染源自动在线监控设备第三方运维。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您反映的污水溢流问题，经县住建局会同县生态环境分局、丁湖镇政府实地核查，并委托第三方咨询检测机构检测剖析，溯源溢流的主要原因在于管网“病害”，而非处理规模问题。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目前，丁湖镇建成区原有污水管道已疏通，渗漏等“病害”得到初步治理，实现污水全部纳管收集处理，污水溢流直排问题得到解决。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住建局将举一反三，对每个镇排查出的污水处理设施存在的问题和短板，科学制定治理方案，坚持标本兼治，注重源头治理、系统治理、精准治理，完善通畅的雨污水分流管网体系，确保污水得到有效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val="en-US" w:eastAsia="zh-CN"/>
        </w:rPr>
        <w:t>同时加强日常排查，推动问题早发现、早解决，扎实推进乡镇污水设施整治。加强项目谋划，积极争取项目资金，加快推进项目建设，不断提升生态环保基础设施建设水平，切实改善乡镇水生态环境和人居环境。</w:t>
      </w:r>
      <w:r>
        <w:rPr>
          <w:rFonts w:hint="eastAsia" w:ascii="仿宋_GB2312" w:hAnsi="仿宋_GB2312" w:eastAsia="仿宋_GB2312" w:cs="仿宋_GB2312"/>
          <w:kern w:val="2"/>
          <w:sz w:val="32"/>
          <w:szCs w:val="32"/>
          <w:lang w:val="en-US" w:eastAsia="zh-CN"/>
        </w:rPr>
        <w:t>此外，围绕“污水收集达量、污水处理达标、污泥处置规范、内部管理有序、处理运行正常”这一目标，建立长效管理机制，着力加强和完善镇污水处理厂日常运行监管，确保污水处理设施稳定正常运行。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auto"/>
          <w:spacing w:val="0"/>
          <w:sz w:val="32"/>
          <w:szCs w:val="32"/>
        </w:rPr>
        <w:t>感谢</w:t>
      </w:r>
      <w:r>
        <w:rPr>
          <w:rFonts w:hint="eastAsia" w:ascii="仿宋_GB2312" w:hAnsi="仿宋_GB2312" w:eastAsia="仿宋_GB2312" w:cs="仿宋_GB2312"/>
          <w:i w:val="0"/>
          <w:caps w:val="0"/>
          <w:color w:val="auto"/>
          <w:spacing w:val="0"/>
          <w:sz w:val="32"/>
          <w:szCs w:val="32"/>
          <w:lang w:val="en-US" w:eastAsia="zh-CN"/>
        </w:rPr>
        <w:t>您</w:t>
      </w:r>
      <w:r>
        <w:rPr>
          <w:rFonts w:hint="eastAsia" w:ascii="仿宋_GB2312" w:hAnsi="仿宋_GB2312" w:eastAsia="仿宋_GB2312" w:cs="仿宋_GB2312"/>
          <w:i w:val="0"/>
          <w:caps w:val="0"/>
          <w:color w:val="auto"/>
          <w:spacing w:val="0"/>
          <w:sz w:val="32"/>
          <w:szCs w:val="32"/>
        </w:rPr>
        <w:t>对我们工作的关心和支持</w:t>
      </w:r>
      <w:r>
        <w:rPr>
          <w:rFonts w:hint="eastAsia" w:ascii="仿宋_GB2312" w:hAnsi="仿宋_GB2312" w:eastAsia="仿宋_GB2312" w:cs="仿宋_GB2312"/>
          <w:i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办复类别：  </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 xml:space="preserve">   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泗县住房和城乡建设局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0557—7022223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泗县住房和城乡建设局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rPr>
        <w:t>日</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抄送：县人大人选工委、县政府</w:t>
      </w:r>
      <w:r>
        <w:rPr>
          <w:rFonts w:hint="eastAsia" w:ascii="仿宋_GB2312" w:hAnsi="仿宋_GB2312" w:eastAsia="仿宋_GB2312" w:cs="仿宋_GB2312"/>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注：办复类别共分A、B、C、D四类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280" w:firstLineChars="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A类—所提问题已解决或基本解决；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B类—所提问题正在解决或已列入计划准备解决；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C类—所提问题因条件限制或其他原因有待以后解决；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D类—所提问题留作参考或不可行。</w:t>
      </w:r>
    </w:p>
    <w:p>
      <w:pPr>
        <w:rPr>
          <w:rFonts w:hint="eastAsia"/>
          <w:lang w:val="en-US" w:eastAsia="zh-CN"/>
        </w:rPr>
      </w:pPr>
    </w:p>
    <w:sectPr>
      <w:footerReference r:id="rId3" w:type="default"/>
      <w:pgSz w:w="11906" w:h="16838"/>
      <w:pgMar w:top="2098" w:right="141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OTA3MjNjZTBmYjg2YzYxYTdmNDE1YTFmZDZjMTIifQ=="/>
  </w:docVars>
  <w:rsids>
    <w:rsidRoot w:val="137D1E27"/>
    <w:rsid w:val="03456135"/>
    <w:rsid w:val="0A513E6C"/>
    <w:rsid w:val="137D1E27"/>
    <w:rsid w:val="1EC87F07"/>
    <w:rsid w:val="27137FDB"/>
    <w:rsid w:val="2B7C2291"/>
    <w:rsid w:val="2F595124"/>
    <w:rsid w:val="4E2731D5"/>
    <w:rsid w:val="5490730D"/>
    <w:rsid w:val="54A15215"/>
    <w:rsid w:val="595D47AC"/>
    <w:rsid w:val="59FE2D59"/>
    <w:rsid w:val="661310BF"/>
    <w:rsid w:val="699503C9"/>
    <w:rsid w:val="7553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qFormat/>
    <w:uiPriority w:val="9"/>
    <w:pPr>
      <w:keepNext/>
      <w:keepLines/>
      <w:adjustRightInd w:val="0"/>
      <w:spacing w:before="260" w:beforeLines="0" w:beforeAutospacing="0" w:after="260" w:afterLines="0" w:afterAutospacing="0" w:line="413" w:lineRule="auto"/>
      <w:ind w:firstLine="881" w:firstLineChars="200"/>
      <w:outlineLvl w:val="1"/>
    </w:pPr>
    <w:rPr>
      <w:rFonts w:ascii="Arial" w:hAnsi="Arial" w:eastAsia="楷体"/>
      <w:sz w:val="32"/>
    </w:rPr>
  </w:style>
  <w:style w:type="paragraph" w:styleId="3">
    <w:name w:val="heading 3"/>
    <w:basedOn w:val="1"/>
    <w:next w:val="1"/>
    <w:unhideWhenUsed/>
    <w:qFormat/>
    <w:uiPriority w:val="9"/>
    <w:pPr>
      <w:spacing w:beforeAutospacing="0" w:afterAutospacing="0" w:line="570" w:lineRule="exact"/>
      <w:ind w:firstLine="880" w:firstLineChars="200"/>
      <w:jc w:val="center"/>
      <w:outlineLvl w:val="2"/>
    </w:pPr>
    <w:rPr>
      <w:rFonts w:hint="eastAsia" w:ascii="宋体" w:hAnsi="宋体" w:eastAsia="方正楷体_GBK"/>
      <w:kern w:val="0"/>
      <w:sz w:val="32"/>
      <w:szCs w:val="27"/>
      <w:lang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750</Words>
  <Characters>774</Characters>
  <Lines>0</Lines>
  <Paragraphs>0</Paragraphs>
  <TotalTime>0</TotalTime>
  <ScaleCrop>false</ScaleCrop>
  <LinksUpToDate>false</LinksUpToDate>
  <CharactersWithSpaces>903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2023-02-21T01:38:00Z</dcterms:created>
  <dc:creator>Administrator</dc:creator>
  <cp:lastModifiedBy>Administrator</cp:lastModifiedBy>
  <cp:lastPrinted>2024-06-13T02:25:23Z</cp:lastPrinted>
  <dcterms:modified xsi:type="dcterms:W3CDTF">2024-06-13T02:31:24Z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97035D57748649DE84503E19E2D9C18E_13</vt:lpwstr>
  </property>
</Properties>
</file>