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F7702">
      <w:pPr>
        <w:numPr>
          <w:ilvl w:val="0"/>
          <w:numId w:val="0"/>
        </w:num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 w14:paraId="2BBA42E2">
      <w:pPr>
        <w:numPr>
          <w:ilvl w:val="0"/>
          <w:numId w:val="0"/>
        </w:num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2024年第四季度专项资金管理和使用情况</w:t>
      </w:r>
    </w:p>
    <w:p w14:paraId="6788CC78">
      <w:pPr>
        <w:numPr>
          <w:ilvl w:val="0"/>
          <w:numId w:val="0"/>
        </w:numPr>
        <w:ind w:firstLine="720" w:firstLineChars="200"/>
        <w:rPr>
          <w:rFonts w:hint="default"/>
          <w:sz w:val="36"/>
          <w:szCs w:val="36"/>
          <w:lang w:val="en-US" w:eastAsia="zh-CN"/>
        </w:rPr>
      </w:pPr>
    </w:p>
    <w:p w14:paraId="68A9CA00"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泗县大路口乡污水处理厂运转经费</w:t>
      </w:r>
      <w:r>
        <w:rPr>
          <w:rFonts w:hint="eastAsia"/>
          <w:sz w:val="30"/>
          <w:szCs w:val="30"/>
          <w:lang w:val="en-US" w:eastAsia="zh-CN"/>
        </w:rPr>
        <w:t>300万元，日处理污水3000m³/d污水排放达到国家（GB18918-2002）一级A标准，安全生产、质量生产、创造财富，将有害的污水进行处理成对社会有益的达标的干净水。年度指标值300万元，完成指标值300万元，完成率100%。保护我县生态环境，保护水资源循环再利用。</w:t>
      </w:r>
    </w:p>
    <w:p w14:paraId="16F91F1E"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default"/>
          <w:sz w:val="30"/>
          <w:szCs w:val="30"/>
          <w:lang w:val="en-US" w:eastAsia="zh-CN"/>
        </w:rPr>
        <w:t>工程质量监督经费</w:t>
      </w:r>
      <w:r>
        <w:rPr>
          <w:rFonts w:hint="eastAsia"/>
          <w:sz w:val="30"/>
          <w:szCs w:val="30"/>
          <w:lang w:val="en-US" w:eastAsia="zh-CN"/>
        </w:rPr>
        <w:t>20万元，用于全县建设工程地基基础、主体结构及有关材料、构配件的质量进行监督检查。年度指标值20万元，完成指标值20万元，完成率100%。加强建设工程质量的管理，保证工程质量，保护人民生命财产安全。服务对象满意度达到98%。</w:t>
      </w:r>
    </w:p>
    <w:p w14:paraId="5704759B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</w:t>
      </w:r>
      <w:r>
        <w:rPr>
          <w:rFonts w:hint="default"/>
          <w:sz w:val="30"/>
          <w:szCs w:val="30"/>
          <w:lang w:val="en-US" w:eastAsia="zh-CN"/>
        </w:rPr>
        <w:t>乡镇规划管理业务费</w:t>
      </w:r>
      <w:r>
        <w:rPr>
          <w:rFonts w:hint="eastAsia"/>
          <w:sz w:val="30"/>
          <w:szCs w:val="30"/>
          <w:lang w:val="en-US" w:eastAsia="zh-CN"/>
        </w:rPr>
        <w:t>425万元，</w:t>
      </w:r>
      <w:r>
        <w:rPr>
          <w:rFonts w:hint="default"/>
          <w:sz w:val="30"/>
          <w:szCs w:val="30"/>
          <w:lang w:val="en-US" w:eastAsia="zh-CN"/>
        </w:rPr>
        <w:t>乡镇规划管理业务</w:t>
      </w:r>
      <w:r>
        <w:rPr>
          <w:rFonts w:hint="eastAsia"/>
          <w:sz w:val="30"/>
          <w:szCs w:val="30"/>
          <w:lang w:val="en-US" w:eastAsia="zh-CN"/>
        </w:rPr>
        <w:t>费425万元，用于分析村镇的发展方向和布局形态，合理规划村镇道路、供水、供电环保等设施规划。指导和监督全县小城镇和村庄集镇公用基础设施、住宅项目、危旧房改造建设；指导小城镇和村庄集镇统一开发、综合建设、镇容镇貌与绿化工作等。年度指标值425万元，完成指标值425万元，完成率100%。促进村镇经济发展，提高人民生活质量，改善基础设施建设，提升了公共服务水平。</w:t>
      </w:r>
    </w:p>
    <w:p w14:paraId="3BE339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A36C4"/>
    <w:multiLevelType w:val="singleLevel"/>
    <w:tmpl w:val="7B9A36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ZGFhMDY1NzU5NmMzMTY1MGMyMzQzYWE1YjczZWMifQ=="/>
  </w:docVars>
  <w:rsids>
    <w:rsidRoot w:val="00000000"/>
    <w:rsid w:val="240D0F1A"/>
    <w:rsid w:val="300E581D"/>
    <w:rsid w:val="494C554B"/>
    <w:rsid w:val="53F834CA"/>
    <w:rsid w:val="7D81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497</Characters>
  <Lines>0</Lines>
  <Paragraphs>0</Paragraphs>
  <TotalTime>0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2024-06-12T02:33:00Z</dcterms:created>
  <dc:creator>admin</dc:creator>
  <cp:lastModifiedBy></cp:lastModifiedBy>
  <dcterms:modified xsi:type="dcterms:W3CDTF">2025-01-06T00:47:00Z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A69334CBE3F442FA9631210675D27CC7_13</vt:lpwstr>
  </property>
  <property fmtid="{D5CDD505-2E9C-101B-9397-08002B2CF9AE}" pid="4" name="KSOTemplateDocerSaveRecord">
    <vt:lpwstr>eyJoZGlkIjoiNWYzZGFhMDY1NzU5NmMzMTY1MGMyMzQzYWE1YjczZWMiLCJ1c2VySWQiOiIxMzkyNjgyMjUwIn0=</vt:lpwstr>
  </property>
</Properties>
</file>