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3DBE0">
      <w:pPr>
        <w:rPr>
          <w:rFonts w:hint="eastAsia"/>
        </w:rPr>
      </w:pPr>
    </w:p>
    <w:p w14:paraId="439EF2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泗县202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年农机购置补贴政策落实情况公告</w:t>
      </w:r>
    </w:p>
    <w:p w14:paraId="5925F8A7">
      <w:pPr>
        <w:rPr>
          <w:rFonts w:hint="eastAsia"/>
        </w:rPr>
      </w:pPr>
    </w:p>
    <w:p w14:paraId="1EDAC0E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切实保障农机购置补贴政策的有效落实，建立了农机购置补贴各项制度，成立了由县政府、财政、农业农村、审计、农机等单位组成的农机购置补贴领导小组，全程监督并组织实施，同时加强了政策宣传力度，在县政府信息网等媒体及时公示、公布工作开展情况，反映补贴成效，切实把强农惠农政策落到实处。</w:t>
      </w:r>
    </w:p>
    <w:p w14:paraId="4240637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2023年我县财政农机购置补贴资金6164.564万元。补贴各类机具5121台(套)，受农户3930户:</w:t>
      </w:r>
    </w:p>
    <w:p w14:paraId="204DD07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2023年，泗县报废农机补贴受益户数2户，机具数量2台，总补贴 1.8万元。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4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2024-12-17T08:23:05Z</dcterms:created>
  <dc:creator>Administrator</dc:creator>
  <cp:lastModifiedBy>今非昔比</cp:lastModifiedBy>
  <dcterms:modified xsi:type="dcterms:W3CDTF">2024-12-17T08:41:23Z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A1A4A24CAE124759B4F571C897EF9F74_12</vt:lpwstr>
  </property>
</Properties>
</file>