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A31F0">
      <w:pPr>
        <w:jc w:val="center"/>
        <w:rPr>
          <w:rFonts w:hint="default"/>
          <w:b/>
          <w:bCs/>
          <w:sz w:val="28"/>
          <w:szCs w:val="22"/>
          <w:lang w:val="en-US" w:eastAsia="zh-CN"/>
        </w:rPr>
      </w:pPr>
      <w:bookmarkStart w:id="0" w:name="_Toc3478"/>
      <w:r>
        <w:rPr>
          <w:rFonts w:hint="eastAsia"/>
          <w:b/>
          <w:bCs/>
          <w:sz w:val="28"/>
          <w:szCs w:val="22"/>
          <w:lang w:val="en-US" w:eastAsia="zh-CN"/>
        </w:rPr>
        <w:t>关于《泗县城市污水处理设施布局国土空间专项规划（2021—2035年）（征求意见稿）》的起草说明</w:t>
      </w:r>
    </w:p>
    <w:bookmarkEnd w:id="0"/>
    <w:p w14:paraId="38B25355">
      <w:pPr>
        <w:pStyle w:val="2"/>
        <w:bidi w:val="0"/>
        <w:rPr>
          <w:rFonts w:hint="eastAsia"/>
          <w:lang w:val="en-US" w:eastAsia="zh-CN"/>
        </w:rPr>
      </w:pPr>
      <w:r>
        <w:rPr>
          <w:rFonts w:hint="eastAsia"/>
          <w:lang w:val="en-US" w:eastAsia="zh-CN"/>
        </w:rPr>
        <w:t>背景依据</w:t>
      </w:r>
    </w:p>
    <w:p w14:paraId="5BA7E7D0">
      <w:pPr>
        <w:rPr>
          <w:rFonts w:hint="eastAsia"/>
          <w:lang w:val="en-US" w:eastAsia="zh-CN"/>
        </w:rPr>
      </w:pPr>
      <w:r>
        <w:rPr>
          <w:rFonts w:hint="eastAsia"/>
          <w:lang w:val="en-US" w:eastAsia="zh-CN"/>
        </w:rPr>
        <w:t>为适应国家建立国土空间规划体系的规划体制创新改革、应对新时期城市污水收集、输送、处理设施建设出现的新形势和新要求、促进泗县城市建设和经济社会发展的需要，结合我县污水工程建设实际情况，制定城市污水项目建设与管理的法定依据，泗县城市管理局组织编制《泗县城市污水处理设施布局国土空间专项规划（2021—2035年）》。</w:t>
      </w:r>
    </w:p>
    <w:p w14:paraId="7256EA78">
      <w:pPr>
        <w:pStyle w:val="2"/>
        <w:bidi w:val="0"/>
        <w:rPr>
          <w:rFonts w:hint="eastAsia"/>
          <w:lang w:val="en-US" w:eastAsia="zh-CN"/>
        </w:rPr>
      </w:pPr>
      <w:bookmarkStart w:id="1" w:name="_Toc20240"/>
      <w:r>
        <w:rPr>
          <w:rFonts w:hint="eastAsia"/>
          <w:lang w:val="en-US" w:eastAsia="zh-CN"/>
        </w:rPr>
        <w:t>主要依据</w:t>
      </w:r>
      <w:bookmarkEnd w:id="1"/>
    </w:p>
    <w:p w14:paraId="5850E077">
      <w:pPr>
        <w:rPr>
          <w:rFonts w:hint="eastAsia"/>
          <w:lang w:val="en-US" w:eastAsia="zh-CN"/>
        </w:rPr>
      </w:pPr>
      <w:r>
        <w:rPr>
          <w:rFonts w:hint="eastAsia"/>
          <w:lang w:val="en-US" w:eastAsia="zh-CN"/>
        </w:rPr>
        <w:t>《中华人民共和国城乡规划法》（2019年修正）、《中华人民共和国水法》（2002 年）、《中华人民共和国环境保护法》（2014年）、《城镇排水与污水处理条例》（国务院令第641号）、《城市排水工程规划规范》（GB50318-2017）、《泗县国土空间总体规划（2021-2035）》、</w:t>
      </w:r>
      <w:bookmarkStart w:id="2" w:name="_GoBack"/>
      <w:bookmarkEnd w:id="2"/>
      <w:r>
        <w:rPr>
          <w:rFonts w:hint="eastAsia"/>
          <w:lang w:val="en-US" w:eastAsia="zh-CN"/>
        </w:rPr>
        <w:t>《宿州市“十四五”水生态环境保护规划》、《泗县水资源综合规划（2018~2025）》、《泗县城市排水工程专项规划（2008-2030）》（上版污水规划）等。</w:t>
      </w:r>
    </w:p>
    <w:p w14:paraId="26F11B3B">
      <w:pPr>
        <w:pStyle w:val="2"/>
        <w:bidi w:val="0"/>
        <w:rPr>
          <w:rFonts w:hint="default"/>
          <w:lang w:val="en-US" w:eastAsia="zh-CN"/>
        </w:rPr>
      </w:pPr>
      <w:r>
        <w:rPr>
          <w:rFonts w:hint="eastAsia"/>
          <w:lang w:val="en-US" w:eastAsia="zh-CN"/>
        </w:rPr>
        <w:t>起草过程</w:t>
      </w:r>
    </w:p>
    <w:p w14:paraId="230E6A91">
      <w:pPr>
        <w:rPr>
          <w:rFonts w:hint="eastAsia"/>
          <w:lang w:val="en-US" w:eastAsia="zh-CN"/>
        </w:rPr>
      </w:pPr>
      <w:r>
        <w:rPr>
          <w:rFonts w:hint="eastAsia"/>
          <w:lang w:val="en-US" w:eastAsia="zh-CN"/>
        </w:rPr>
        <w:t>上一版《泗县城市排水工程专项规划（2008-2030）》编制已经16年，16年间，泗县城市结构、产业布局已发生巨大变化，同时，最新版《泗县国土空间总体规划（2021-2035）》对泗县城区范围（高铁组团、濉北等）、产业发展定位也进行了调整，这些都需要城市污水工程做出相应调整。因此，为适应城市建设发展需要，增强城市污水工程韧性，结合泗县污水工程现状，深入贯彻落实习近平“绿水青山就是金山银山”发展理念，按照新规范、新标准要求编制《泗县国土空间总体规划（2021-2035）》，于2025年2月形成阶段成果。经专家评审、征询各部门意见、向社会公众征询意见，衔接《泗县国土空间总体规划（2021-2035）》及其他相关规划，经多次修改完善，形成本征求意见稿。</w:t>
      </w:r>
    </w:p>
    <w:p w14:paraId="19EE78DC">
      <w:pPr>
        <w:pStyle w:val="2"/>
        <w:bidi w:val="0"/>
        <w:rPr>
          <w:rFonts w:hint="eastAsia"/>
          <w:lang w:val="en-US" w:eastAsia="zh-CN"/>
        </w:rPr>
      </w:pPr>
      <w:r>
        <w:rPr>
          <w:rFonts w:hint="eastAsia"/>
          <w:lang w:val="en-US" w:eastAsia="zh-CN"/>
        </w:rPr>
        <w:t>主要内容</w:t>
      </w:r>
    </w:p>
    <w:p w14:paraId="17F8ED80">
      <w:pPr>
        <w:rPr>
          <w:rFonts w:hint="eastAsia"/>
          <w:lang w:val="en-US" w:eastAsia="zh-CN"/>
        </w:rPr>
      </w:pPr>
      <w:r>
        <w:rPr>
          <w:rFonts w:hint="eastAsia"/>
          <w:lang w:val="en-US" w:eastAsia="zh-CN"/>
        </w:rPr>
        <w:t>《泗县城市污水处理设施布局国土空间专项规划（2021—2035年）》主要包括现状调研及分析、污水工程规划、污水进水浓度提升、污水再生利用、污泥处理处置与综合利用、智慧水务、规划实施措施及近期建设计划。</w:t>
      </w:r>
    </w:p>
    <w:p w14:paraId="619D84D6">
      <w:pPr>
        <w:pStyle w:val="3"/>
        <w:bidi w:val="0"/>
        <w:rPr>
          <w:rFonts w:hint="eastAsia"/>
          <w:lang w:val="en-US" w:eastAsia="zh-CN"/>
        </w:rPr>
      </w:pPr>
      <w:r>
        <w:rPr>
          <w:rFonts w:hint="eastAsia"/>
          <w:lang w:val="en-US" w:eastAsia="zh-CN"/>
        </w:rPr>
        <w:t>现状调研及分析</w:t>
      </w:r>
    </w:p>
    <w:p w14:paraId="7915D1A3">
      <w:pPr>
        <w:rPr>
          <w:rFonts w:hint="eastAsia"/>
          <w:lang w:val="en-US" w:eastAsia="zh-CN"/>
        </w:rPr>
      </w:pPr>
      <w:r>
        <w:rPr>
          <w:rFonts w:hint="eastAsia"/>
          <w:lang w:val="en-US" w:eastAsia="zh-CN"/>
        </w:rPr>
        <w:t>首先分析了与污水相关的城市供水现状、雨水现状，然后对上一轮污水规划执行情况、污水收集系统现状、污水厂站设施现状、污水处理能力及处理程度以及污水系统现状存在问题进行了综合评价。</w:t>
      </w:r>
    </w:p>
    <w:p w14:paraId="144A1DD5">
      <w:pPr>
        <w:pStyle w:val="3"/>
        <w:bidi w:val="0"/>
        <w:rPr>
          <w:rFonts w:hint="eastAsia"/>
          <w:lang w:val="en-US" w:eastAsia="zh-CN"/>
        </w:rPr>
      </w:pPr>
      <w:r>
        <w:rPr>
          <w:rFonts w:hint="eastAsia"/>
          <w:lang w:val="en-US" w:eastAsia="zh-CN"/>
        </w:rPr>
        <w:t>污水工程规划</w:t>
      </w:r>
    </w:p>
    <w:p w14:paraId="04F3214E">
      <w:pPr>
        <w:rPr>
          <w:rFonts w:hint="eastAsia"/>
          <w:lang w:val="en-US" w:eastAsia="zh-CN"/>
        </w:rPr>
      </w:pPr>
      <w:r>
        <w:rPr>
          <w:rFonts w:hint="eastAsia"/>
          <w:lang w:val="en-US" w:eastAsia="zh-CN"/>
        </w:rPr>
        <w:t>污水分区及污水规模：根据《泗县国土空间总体规划（2021-2035）》，结合城区地形地势及现状污水厂站、管网布局，把泗县城区划分为7个污水分区，具体分区面积及污水量如下：</w:t>
      </w:r>
    </w:p>
    <w:p w14:paraId="69ED25E9">
      <w:pPr>
        <w:pStyle w:val="7"/>
        <w:bidi w:val="0"/>
        <w:rPr>
          <w:rFonts w:hint="eastAsia"/>
          <w:sz w:val="28"/>
          <w:szCs w:val="24"/>
          <w:lang w:val="en-US" w:eastAsia="zh-CN"/>
        </w:rPr>
      </w:pPr>
      <w:r>
        <w:rPr>
          <w:sz w:val="28"/>
          <w:szCs w:val="24"/>
        </w:rPr>
        <w:drawing>
          <wp:inline distT="0" distB="0" distL="114300" distR="114300">
            <wp:extent cx="5779770" cy="3669030"/>
            <wp:effectExtent l="0" t="0" r="1143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779770" cy="3669030"/>
                    </a:xfrm>
                    <a:prstGeom prst="rect">
                      <a:avLst/>
                    </a:prstGeom>
                    <a:noFill/>
                    <a:ln>
                      <a:noFill/>
                    </a:ln>
                  </pic:spPr>
                </pic:pic>
              </a:graphicData>
            </a:graphic>
          </wp:inline>
        </w:drawing>
      </w:r>
    </w:p>
    <w:p w14:paraId="031AD80D">
      <w:pPr>
        <w:pStyle w:val="7"/>
        <w:bidi w:val="0"/>
        <w:rPr>
          <w:rFonts w:hint="eastAsia"/>
          <w:sz w:val="28"/>
          <w:szCs w:val="24"/>
          <w:lang w:val="en-US" w:eastAsia="zh-CN"/>
        </w:rPr>
      </w:pPr>
      <w:r>
        <w:rPr>
          <w:rFonts w:hint="eastAsia"/>
          <w:sz w:val="28"/>
          <w:szCs w:val="24"/>
          <w:lang w:val="en-US" w:eastAsia="zh-CN"/>
        </w:rPr>
        <w:t>泗县城区规划污水分区图</w:t>
      </w:r>
    </w:p>
    <w:p w14:paraId="71239AA3">
      <w:pPr>
        <w:pStyle w:val="7"/>
        <w:bidi w:val="0"/>
        <w:rPr>
          <w:rFonts w:hint="eastAsia"/>
          <w:sz w:val="28"/>
          <w:szCs w:val="24"/>
          <w:lang w:val="en-US" w:eastAsia="zh-CN"/>
        </w:rPr>
      </w:pPr>
      <w:r>
        <w:rPr>
          <w:rFonts w:hint="eastAsia"/>
          <w:sz w:val="28"/>
          <w:szCs w:val="24"/>
          <w:lang w:val="en-US" w:eastAsia="zh-CN"/>
        </w:rPr>
        <w:t>泗县城区规划污水分区及服务面积一览表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4084"/>
        <w:gridCol w:w="3594"/>
      </w:tblGrid>
      <w:tr w14:paraId="7697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5" w:type="pct"/>
            <w:vAlign w:val="center"/>
          </w:tcPr>
          <w:p w14:paraId="5822105B">
            <w:pPr>
              <w:pStyle w:val="34"/>
              <w:bidi w:val="0"/>
              <w:rPr>
                <w:rFonts w:hint="default"/>
                <w:b/>
                <w:bCs/>
                <w:lang w:val="en-US" w:eastAsia="zh-CN"/>
              </w:rPr>
            </w:pPr>
            <w:r>
              <w:rPr>
                <w:rFonts w:hint="eastAsia"/>
                <w:b/>
                <w:bCs/>
                <w:lang w:val="en-US" w:eastAsia="zh-CN"/>
              </w:rPr>
              <w:t>序号</w:t>
            </w:r>
          </w:p>
        </w:tc>
        <w:tc>
          <w:tcPr>
            <w:tcW w:w="2199" w:type="pct"/>
            <w:vAlign w:val="center"/>
          </w:tcPr>
          <w:p w14:paraId="1B8D00E7">
            <w:pPr>
              <w:pStyle w:val="34"/>
              <w:bidi w:val="0"/>
              <w:rPr>
                <w:rFonts w:hint="default"/>
                <w:b/>
                <w:bCs/>
                <w:lang w:val="en-US" w:eastAsia="zh-CN"/>
              </w:rPr>
            </w:pPr>
            <w:r>
              <w:rPr>
                <w:rFonts w:hint="eastAsia"/>
                <w:b/>
                <w:bCs/>
                <w:lang w:val="en-US" w:eastAsia="zh-CN"/>
              </w:rPr>
              <w:t>污水分区</w:t>
            </w:r>
          </w:p>
        </w:tc>
        <w:tc>
          <w:tcPr>
            <w:tcW w:w="1935" w:type="pct"/>
            <w:vAlign w:val="center"/>
          </w:tcPr>
          <w:p w14:paraId="329B3F6D">
            <w:pPr>
              <w:pStyle w:val="34"/>
              <w:bidi w:val="0"/>
              <w:rPr>
                <w:rFonts w:hint="default"/>
                <w:b/>
                <w:bCs/>
                <w:lang w:val="en-US" w:eastAsia="zh-CN"/>
              </w:rPr>
            </w:pPr>
            <w:r>
              <w:rPr>
                <w:rFonts w:hint="eastAsia"/>
                <w:b/>
                <w:bCs/>
                <w:lang w:val="en-US" w:eastAsia="zh-CN"/>
              </w:rPr>
              <w:t>面积（公顷）</w:t>
            </w:r>
          </w:p>
        </w:tc>
      </w:tr>
      <w:tr w14:paraId="5D7C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02A27AA7">
            <w:pPr>
              <w:pStyle w:val="34"/>
              <w:bidi w:val="0"/>
              <w:rPr>
                <w:rFonts w:hint="default"/>
                <w:lang w:val="en-US" w:eastAsia="zh-CN"/>
              </w:rPr>
            </w:pPr>
            <w:r>
              <w:rPr>
                <w:rFonts w:hint="eastAsia"/>
                <w:lang w:val="en-US" w:eastAsia="zh-CN"/>
              </w:rPr>
              <w:t>1</w:t>
            </w:r>
          </w:p>
        </w:tc>
        <w:tc>
          <w:tcPr>
            <w:tcW w:w="2199" w:type="pct"/>
            <w:vAlign w:val="center"/>
          </w:tcPr>
          <w:p w14:paraId="6A336F96">
            <w:pPr>
              <w:pStyle w:val="34"/>
              <w:bidi w:val="0"/>
              <w:rPr>
                <w:rFonts w:hint="default"/>
                <w:lang w:val="en-US" w:eastAsia="zh-CN"/>
              </w:rPr>
            </w:pPr>
            <w:r>
              <w:rPr>
                <w:rFonts w:hint="eastAsia"/>
                <w:lang w:val="en-US" w:eastAsia="zh-CN"/>
              </w:rPr>
              <w:t>濉北区</w:t>
            </w:r>
          </w:p>
        </w:tc>
        <w:tc>
          <w:tcPr>
            <w:tcW w:w="1935" w:type="pct"/>
            <w:vAlign w:val="center"/>
          </w:tcPr>
          <w:p w14:paraId="22461245">
            <w:pPr>
              <w:pStyle w:val="34"/>
              <w:bidi w:val="0"/>
              <w:rPr>
                <w:rFonts w:hint="default"/>
                <w:lang w:val="en-US" w:eastAsia="zh-CN"/>
              </w:rPr>
            </w:pPr>
            <w:r>
              <w:rPr>
                <w:rFonts w:hint="eastAsia"/>
                <w:lang w:val="en-US" w:eastAsia="zh-CN"/>
              </w:rPr>
              <w:t>1301.5</w:t>
            </w:r>
          </w:p>
        </w:tc>
      </w:tr>
      <w:tr w14:paraId="5CE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10771088">
            <w:pPr>
              <w:pStyle w:val="34"/>
              <w:bidi w:val="0"/>
              <w:rPr>
                <w:rFonts w:hint="default"/>
                <w:lang w:val="en-US" w:eastAsia="zh-CN"/>
              </w:rPr>
            </w:pPr>
            <w:r>
              <w:rPr>
                <w:rFonts w:hint="eastAsia"/>
                <w:lang w:val="en-US" w:eastAsia="zh-CN"/>
              </w:rPr>
              <w:t>2</w:t>
            </w:r>
          </w:p>
        </w:tc>
        <w:tc>
          <w:tcPr>
            <w:tcW w:w="2199" w:type="pct"/>
            <w:vAlign w:val="center"/>
          </w:tcPr>
          <w:p w14:paraId="08699DB3">
            <w:pPr>
              <w:pStyle w:val="34"/>
              <w:bidi w:val="0"/>
              <w:rPr>
                <w:rFonts w:hint="default"/>
                <w:lang w:val="en-US" w:eastAsia="zh-CN"/>
              </w:rPr>
            </w:pPr>
            <w:r>
              <w:rPr>
                <w:rFonts w:hint="eastAsia"/>
                <w:lang w:val="en-US" w:eastAsia="zh-CN"/>
              </w:rPr>
              <w:t>城西区</w:t>
            </w:r>
          </w:p>
        </w:tc>
        <w:tc>
          <w:tcPr>
            <w:tcW w:w="1935" w:type="pct"/>
            <w:vAlign w:val="center"/>
          </w:tcPr>
          <w:p w14:paraId="3D785EFC">
            <w:pPr>
              <w:pStyle w:val="34"/>
              <w:bidi w:val="0"/>
              <w:rPr>
                <w:rFonts w:hint="default"/>
                <w:lang w:val="en-US" w:eastAsia="zh-CN"/>
              </w:rPr>
            </w:pPr>
            <w:r>
              <w:rPr>
                <w:rFonts w:hint="eastAsia"/>
                <w:lang w:val="en-US" w:eastAsia="zh-CN"/>
              </w:rPr>
              <w:t>1565.7</w:t>
            </w:r>
          </w:p>
        </w:tc>
      </w:tr>
      <w:tr w14:paraId="2F4B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1D12A095">
            <w:pPr>
              <w:pStyle w:val="34"/>
              <w:bidi w:val="0"/>
              <w:rPr>
                <w:rFonts w:hint="default"/>
                <w:lang w:val="en-US" w:eastAsia="zh-CN"/>
              </w:rPr>
            </w:pPr>
            <w:r>
              <w:rPr>
                <w:rFonts w:hint="eastAsia"/>
                <w:lang w:val="en-US" w:eastAsia="zh-CN"/>
              </w:rPr>
              <w:t>3</w:t>
            </w:r>
          </w:p>
        </w:tc>
        <w:tc>
          <w:tcPr>
            <w:tcW w:w="2199" w:type="pct"/>
            <w:vAlign w:val="center"/>
          </w:tcPr>
          <w:p w14:paraId="70EACDD7">
            <w:pPr>
              <w:pStyle w:val="34"/>
              <w:bidi w:val="0"/>
              <w:rPr>
                <w:rFonts w:hint="default"/>
                <w:lang w:val="en-US" w:eastAsia="zh-CN"/>
              </w:rPr>
            </w:pPr>
            <w:r>
              <w:rPr>
                <w:rFonts w:hint="eastAsia"/>
                <w:lang w:val="en-US" w:eastAsia="zh-CN"/>
              </w:rPr>
              <w:t>城北区</w:t>
            </w:r>
          </w:p>
        </w:tc>
        <w:tc>
          <w:tcPr>
            <w:tcW w:w="1935" w:type="pct"/>
            <w:vAlign w:val="center"/>
          </w:tcPr>
          <w:p w14:paraId="16ACEC14">
            <w:pPr>
              <w:pStyle w:val="34"/>
              <w:bidi w:val="0"/>
              <w:rPr>
                <w:rFonts w:hint="default"/>
                <w:lang w:val="en-US" w:eastAsia="zh-CN"/>
              </w:rPr>
            </w:pPr>
            <w:r>
              <w:rPr>
                <w:rFonts w:hint="eastAsia"/>
                <w:lang w:val="en-US" w:eastAsia="zh-CN"/>
              </w:rPr>
              <w:t>1371.1</w:t>
            </w:r>
          </w:p>
        </w:tc>
      </w:tr>
      <w:tr w14:paraId="0277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0CF961DA">
            <w:pPr>
              <w:pStyle w:val="34"/>
              <w:bidi w:val="0"/>
              <w:rPr>
                <w:rFonts w:hint="default"/>
                <w:lang w:val="en-US" w:eastAsia="zh-CN"/>
              </w:rPr>
            </w:pPr>
            <w:r>
              <w:rPr>
                <w:rFonts w:hint="eastAsia"/>
                <w:lang w:val="en-US" w:eastAsia="zh-CN"/>
              </w:rPr>
              <w:t>4</w:t>
            </w:r>
          </w:p>
        </w:tc>
        <w:tc>
          <w:tcPr>
            <w:tcW w:w="2199" w:type="pct"/>
            <w:vAlign w:val="center"/>
          </w:tcPr>
          <w:p w14:paraId="7253E1D9">
            <w:pPr>
              <w:pStyle w:val="34"/>
              <w:bidi w:val="0"/>
              <w:rPr>
                <w:rFonts w:hint="default"/>
                <w:lang w:val="en-US" w:eastAsia="zh-CN"/>
              </w:rPr>
            </w:pPr>
            <w:r>
              <w:rPr>
                <w:rFonts w:hint="eastAsia"/>
                <w:lang w:val="en-US" w:eastAsia="zh-CN"/>
              </w:rPr>
              <w:t>城东区</w:t>
            </w:r>
          </w:p>
        </w:tc>
        <w:tc>
          <w:tcPr>
            <w:tcW w:w="1935" w:type="pct"/>
            <w:vAlign w:val="center"/>
          </w:tcPr>
          <w:p w14:paraId="0B2FA958">
            <w:pPr>
              <w:pStyle w:val="34"/>
              <w:bidi w:val="0"/>
              <w:rPr>
                <w:rFonts w:hint="default"/>
                <w:lang w:val="en-US" w:eastAsia="zh-CN"/>
              </w:rPr>
            </w:pPr>
            <w:r>
              <w:rPr>
                <w:rFonts w:hint="eastAsia"/>
                <w:lang w:val="en-US" w:eastAsia="zh-CN"/>
              </w:rPr>
              <w:t>676.2</w:t>
            </w:r>
          </w:p>
        </w:tc>
      </w:tr>
      <w:tr w14:paraId="50A7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17BD7987">
            <w:pPr>
              <w:pStyle w:val="34"/>
              <w:bidi w:val="0"/>
              <w:rPr>
                <w:rFonts w:hint="default"/>
                <w:lang w:val="en-US" w:eastAsia="zh-CN"/>
              </w:rPr>
            </w:pPr>
            <w:r>
              <w:rPr>
                <w:rFonts w:hint="eastAsia"/>
                <w:lang w:val="en-US" w:eastAsia="zh-CN"/>
              </w:rPr>
              <w:t>5</w:t>
            </w:r>
          </w:p>
        </w:tc>
        <w:tc>
          <w:tcPr>
            <w:tcW w:w="2199" w:type="pct"/>
            <w:vAlign w:val="center"/>
          </w:tcPr>
          <w:p w14:paraId="4BC78C8D">
            <w:pPr>
              <w:pStyle w:val="34"/>
              <w:bidi w:val="0"/>
              <w:rPr>
                <w:rFonts w:hint="default"/>
                <w:lang w:val="en-US" w:eastAsia="zh-CN"/>
              </w:rPr>
            </w:pPr>
            <w:r>
              <w:rPr>
                <w:rFonts w:hint="eastAsia"/>
                <w:lang w:val="en-US" w:eastAsia="zh-CN"/>
              </w:rPr>
              <w:t>老城区</w:t>
            </w:r>
          </w:p>
        </w:tc>
        <w:tc>
          <w:tcPr>
            <w:tcW w:w="1935" w:type="pct"/>
            <w:vAlign w:val="center"/>
          </w:tcPr>
          <w:p w14:paraId="23E6A5D9">
            <w:pPr>
              <w:pStyle w:val="34"/>
              <w:bidi w:val="0"/>
              <w:rPr>
                <w:rFonts w:hint="default"/>
                <w:lang w:val="en-US" w:eastAsia="zh-CN"/>
              </w:rPr>
            </w:pPr>
            <w:r>
              <w:rPr>
                <w:rFonts w:hint="eastAsia"/>
                <w:lang w:val="en-US" w:eastAsia="zh-CN"/>
              </w:rPr>
              <w:t>81.0</w:t>
            </w:r>
          </w:p>
        </w:tc>
      </w:tr>
      <w:tr w14:paraId="57B1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61A39B21">
            <w:pPr>
              <w:pStyle w:val="34"/>
              <w:bidi w:val="0"/>
              <w:rPr>
                <w:rFonts w:hint="default"/>
                <w:lang w:val="en-US" w:eastAsia="zh-CN"/>
              </w:rPr>
            </w:pPr>
            <w:r>
              <w:rPr>
                <w:rFonts w:hint="eastAsia"/>
                <w:lang w:val="en-US" w:eastAsia="zh-CN"/>
              </w:rPr>
              <w:t>6</w:t>
            </w:r>
          </w:p>
        </w:tc>
        <w:tc>
          <w:tcPr>
            <w:tcW w:w="2199" w:type="pct"/>
            <w:vAlign w:val="center"/>
          </w:tcPr>
          <w:p w14:paraId="32C9FBCE">
            <w:pPr>
              <w:pStyle w:val="34"/>
              <w:bidi w:val="0"/>
              <w:rPr>
                <w:rFonts w:hint="default"/>
                <w:lang w:val="en-US" w:eastAsia="zh-CN"/>
              </w:rPr>
            </w:pPr>
            <w:r>
              <w:rPr>
                <w:rFonts w:hint="eastAsia"/>
                <w:lang w:val="en-US" w:eastAsia="zh-CN"/>
              </w:rPr>
              <w:t>高铁区</w:t>
            </w:r>
          </w:p>
        </w:tc>
        <w:tc>
          <w:tcPr>
            <w:tcW w:w="1935" w:type="pct"/>
            <w:vAlign w:val="center"/>
          </w:tcPr>
          <w:p w14:paraId="636552EA">
            <w:pPr>
              <w:pStyle w:val="34"/>
              <w:bidi w:val="0"/>
              <w:rPr>
                <w:rFonts w:hint="default"/>
                <w:lang w:val="en-US" w:eastAsia="zh-CN"/>
              </w:rPr>
            </w:pPr>
            <w:r>
              <w:rPr>
                <w:rFonts w:hint="eastAsia"/>
                <w:lang w:val="en-US" w:eastAsia="zh-CN"/>
              </w:rPr>
              <w:t>1562.0</w:t>
            </w:r>
          </w:p>
        </w:tc>
      </w:tr>
      <w:tr w14:paraId="3465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5" w:type="pct"/>
            <w:vAlign w:val="center"/>
          </w:tcPr>
          <w:p w14:paraId="62B4A73A">
            <w:pPr>
              <w:pStyle w:val="34"/>
              <w:bidi w:val="0"/>
              <w:rPr>
                <w:rFonts w:hint="default"/>
                <w:lang w:val="en-US" w:eastAsia="zh-CN"/>
              </w:rPr>
            </w:pPr>
            <w:r>
              <w:rPr>
                <w:rFonts w:hint="eastAsia"/>
                <w:lang w:val="en-US" w:eastAsia="zh-CN"/>
              </w:rPr>
              <w:t>7</w:t>
            </w:r>
          </w:p>
        </w:tc>
        <w:tc>
          <w:tcPr>
            <w:tcW w:w="2199" w:type="pct"/>
            <w:vAlign w:val="center"/>
          </w:tcPr>
          <w:p w14:paraId="702929B8">
            <w:pPr>
              <w:pStyle w:val="34"/>
              <w:bidi w:val="0"/>
              <w:rPr>
                <w:rFonts w:hint="default"/>
                <w:lang w:val="en-US" w:eastAsia="zh-CN"/>
              </w:rPr>
            </w:pPr>
            <w:r>
              <w:rPr>
                <w:rFonts w:hint="eastAsia"/>
                <w:lang w:val="en-US" w:eastAsia="zh-CN"/>
              </w:rPr>
              <w:t>工业厂区</w:t>
            </w:r>
          </w:p>
        </w:tc>
        <w:tc>
          <w:tcPr>
            <w:tcW w:w="1935" w:type="pct"/>
            <w:vAlign w:val="center"/>
          </w:tcPr>
          <w:p w14:paraId="58531BC2">
            <w:pPr>
              <w:pStyle w:val="34"/>
              <w:bidi w:val="0"/>
              <w:rPr>
                <w:rFonts w:hint="default"/>
                <w:lang w:val="en-US" w:eastAsia="zh-CN"/>
              </w:rPr>
            </w:pPr>
            <w:r>
              <w:rPr>
                <w:rFonts w:hint="eastAsia"/>
                <w:lang w:val="en-US" w:eastAsia="zh-CN"/>
              </w:rPr>
              <w:t>1372.6</w:t>
            </w:r>
          </w:p>
        </w:tc>
      </w:tr>
    </w:tbl>
    <w:p w14:paraId="67560DF1">
      <w:pPr>
        <w:keepNext w:val="0"/>
        <w:keepLines w:val="0"/>
        <w:pageBreakBefore w:val="0"/>
        <w:widowControl w:val="0"/>
        <w:kinsoku/>
        <w:wordWrap/>
        <w:overflowPunct/>
        <w:topLinePunct w:val="0"/>
        <w:autoSpaceDE/>
        <w:autoSpaceDN/>
        <w:bidi w:val="0"/>
        <w:adjustRightInd w:val="0"/>
        <w:snapToGrid w:val="0"/>
        <w:spacing w:before="192" w:beforeLines="50"/>
        <w:textAlignment w:val="auto"/>
        <w:rPr>
          <w:rFonts w:hint="eastAsia"/>
          <w:lang w:val="en-US" w:eastAsia="zh-CN"/>
        </w:rPr>
      </w:pPr>
      <w:r>
        <w:rPr>
          <w:rFonts w:hint="eastAsia"/>
          <w:lang w:val="en-US" w:eastAsia="zh-CN"/>
        </w:rPr>
        <w:t>厂站布局：根据污水分区，结合城区现状污水厂站及管网布局，本次规划保留现状3座污水处理厂，具体如下：</w:t>
      </w:r>
    </w:p>
    <w:p w14:paraId="0FE59D6F">
      <w:pPr>
        <w:pStyle w:val="7"/>
        <w:bidi w:val="0"/>
        <w:rPr>
          <w:rFonts w:hint="default"/>
          <w:sz w:val="28"/>
          <w:szCs w:val="24"/>
          <w:lang w:val="en-US" w:eastAsia="zh-CN"/>
        </w:rPr>
      </w:pPr>
      <w:r>
        <w:rPr>
          <w:rFonts w:hint="default"/>
          <w:sz w:val="28"/>
          <w:szCs w:val="24"/>
          <w:lang w:val="en-US" w:eastAsia="zh-CN"/>
        </w:rPr>
        <w:t>泗县城区污水处理厂规划一览表</w:t>
      </w:r>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8"/>
        <w:gridCol w:w="2414"/>
        <w:gridCol w:w="1214"/>
        <w:gridCol w:w="1180"/>
        <w:gridCol w:w="1180"/>
        <w:gridCol w:w="1416"/>
        <w:gridCol w:w="1181"/>
      </w:tblGrid>
      <w:tr w14:paraId="06C0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38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7652D3">
            <w:pPr>
              <w:pStyle w:val="34"/>
              <w:bidi w:val="0"/>
              <w:rPr>
                <w:b/>
                <w:bCs/>
              </w:rPr>
            </w:pPr>
            <w:r>
              <w:rPr>
                <w:rFonts w:hint="eastAsia"/>
                <w:b/>
                <w:bCs/>
                <w:lang w:val="en-US" w:eastAsia="zh-CN"/>
              </w:rPr>
              <w:t>序号</w:t>
            </w:r>
          </w:p>
        </w:tc>
        <w:tc>
          <w:tcPr>
            <w:tcW w:w="1345"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04D36F">
            <w:pPr>
              <w:pStyle w:val="34"/>
              <w:bidi w:val="0"/>
              <w:rPr>
                <w:rFonts w:hint="default"/>
                <w:b/>
                <w:bCs/>
                <w:lang w:val="en-US"/>
              </w:rPr>
            </w:pPr>
            <w:r>
              <w:rPr>
                <w:rFonts w:hint="eastAsia"/>
                <w:b/>
                <w:bCs/>
                <w:lang w:val="en-US" w:eastAsia="zh-CN"/>
              </w:rPr>
              <w:t>污水厂名称</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B7FC4A">
            <w:pPr>
              <w:pStyle w:val="34"/>
              <w:bidi w:val="0"/>
              <w:rPr>
                <w:rFonts w:hint="eastAsia"/>
                <w:b/>
                <w:bCs/>
                <w:lang w:val="en-US" w:eastAsia="zh-CN"/>
              </w:rPr>
            </w:pPr>
            <w:r>
              <w:rPr>
                <w:rFonts w:hint="eastAsia"/>
                <w:b/>
                <w:bCs/>
                <w:lang w:val="en-US" w:eastAsia="zh-CN"/>
              </w:rPr>
              <w:t>现状规模</w:t>
            </w:r>
          </w:p>
          <w:p w14:paraId="706E45B8">
            <w:pPr>
              <w:pStyle w:val="34"/>
              <w:bidi w:val="0"/>
              <w:rPr>
                <w:rFonts w:hint="default"/>
                <w:b/>
                <w:bCs/>
                <w:lang w:val="en-US" w:eastAsia="zh-CN"/>
              </w:rPr>
            </w:pPr>
            <w:r>
              <w:rPr>
                <w:rFonts w:hint="eastAsia"/>
                <w:b/>
                <w:bCs/>
                <w:lang w:eastAsia="zh-CN"/>
              </w:rPr>
              <w:t>万m</w:t>
            </w:r>
            <w:r>
              <w:rPr>
                <w:rFonts w:hint="eastAsia"/>
                <w:b/>
                <w:bCs/>
                <w:vertAlign w:val="superscript"/>
                <w:lang w:eastAsia="zh-CN"/>
              </w:rPr>
              <w:t>3</w:t>
            </w:r>
            <w:r>
              <w:rPr>
                <w:rFonts w:hint="eastAsia"/>
                <w:b/>
                <w:bCs/>
                <w:lang w:eastAsia="zh-CN"/>
              </w:rPr>
              <w:t>/d</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CB5BAC">
            <w:pPr>
              <w:pStyle w:val="34"/>
              <w:bidi w:val="0"/>
              <w:rPr>
                <w:rFonts w:hint="eastAsia"/>
                <w:b/>
                <w:bCs/>
                <w:lang w:val="en-US" w:eastAsia="zh-CN"/>
              </w:rPr>
            </w:pPr>
            <w:r>
              <w:rPr>
                <w:rFonts w:hint="eastAsia"/>
                <w:b/>
                <w:bCs/>
                <w:lang w:val="en-US" w:eastAsia="zh-CN"/>
              </w:rPr>
              <w:t>规划规模</w:t>
            </w:r>
          </w:p>
          <w:p w14:paraId="65548FE2">
            <w:pPr>
              <w:pStyle w:val="34"/>
              <w:bidi w:val="0"/>
              <w:rPr>
                <w:rFonts w:hint="default"/>
                <w:b/>
                <w:bCs/>
                <w:lang w:val="en-US" w:eastAsia="zh-CN"/>
              </w:rPr>
            </w:pPr>
            <w:r>
              <w:rPr>
                <w:rFonts w:hint="eastAsia"/>
                <w:b/>
                <w:bCs/>
                <w:lang w:eastAsia="zh-CN"/>
              </w:rPr>
              <w:t>万m</w:t>
            </w:r>
            <w:r>
              <w:rPr>
                <w:rFonts w:hint="eastAsia"/>
                <w:b/>
                <w:bCs/>
                <w:vertAlign w:val="superscript"/>
                <w:lang w:eastAsia="zh-CN"/>
              </w:rPr>
              <w:t>3</w:t>
            </w:r>
            <w:r>
              <w:rPr>
                <w:rFonts w:hint="eastAsia"/>
                <w:b/>
                <w:bCs/>
                <w:lang w:eastAsia="zh-CN"/>
              </w:rPr>
              <w:t>/d</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E41D95">
            <w:pPr>
              <w:pStyle w:val="34"/>
              <w:bidi w:val="0"/>
              <w:rPr>
                <w:rFonts w:hint="eastAsia"/>
                <w:b/>
                <w:bCs/>
                <w:lang w:val="en-US" w:eastAsia="zh-CN"/>
              </w:rPr>
            </w:pPr>
            <w:r>
              <w:rPr>
                <w:rFonts w:hint="eastAsia"/>
                <w:b/>
                <w:bCs/>
                <w:lang w:val="en-US" w:eastAsia="zh-CN"/>
              </w:rPr>
              <w:t>增加规模</w:t>
            </w:r>
          </w:p>
          <w:p w14:paraId="650FEEF0">
            <w:pPr>
              <w:pStyle w:val="34"/>
              <w:bidi w:val="0"/>
              <w:rPr>
                <w:rFonts w:hint="eastAsia"/>
                <w:b/>
                <w:bCs/>
                <w:lang w:val="en-US" w:eastAsia="zh-CN"/>
              </w:rPr>
            </w:pPr>
            <w:r>
              <w:rPr>
                <w:rFonts w:hint="eastAsia"/>
                <w:b/>
                <w:bCs/>
                <w:lang w:eastAsia="zh-CN"/>
              </w:rPr>
              <w:t>万m</w:t>
            </w:r>
            <w:r>
              <w:rPr>
                <w:rFonts w:hint="eastAsia"/>
                <w:b/>
                <w:bCs/>
                <w:vertAlign w:val="superscript"/>
                <w:lang w:eastAsia="zh-CN"/>
              </w:rPr>
              <w:t>3</w:t>
            </w:r>
            <w:r>
              <w:rPr>
                <w:rFonts w:hint="eastAsia"/>
                <w:b/>
                <w:bCs/>
                <w:lang w:eastAsia="zh-CN"/>
              </w:rPr>
              <w:t>/d</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B9FFDB">
            <w:pPr>
              <w:pStyle w:val="34"/>
              <w:bidi w:val="0"/>
              <w:rPr>
                <w:rFonts w:hint="default"/>
                <w:b/>
                <w:bCs/>
                <w:lang w:val="en-US" w:eastAsia="zh-CN"/>
              </w:rPr>
            </w:pPr>
            <w:r>
              <w:rPr>
                <w:rFonts w:hint="eastAsia"/>
                <w:b/>
                <w:bCs/>
                <w:lang w:val="en-US" w:eastAsia="zh-CN"/>
              </w:rPr>
              <w:t>排入水体</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98BB12">
            <w:pPr>
              <w:pStyle w:val="34"/>
              <w:bidi w:val="0"/>
              <w:rPr>
                <w:rFonts w:hint="eastAsia"/>
                <w:b/>
                <w:bCs/>
                <w:lang w:val="en-US" w:eastAsia="zh-CN"/>
              </w:rPr>
            </w:pPr>
            <w:r>
              <w:rPr>
                <w:rFonts w:hint="eastAsia"/>
                <w:b/>
                <w:bCs/>
                <w:lang w:val="en-US" w:eastAsia="zh-CN"/>
              </w:rPr>
              <w:t>控制用地</w:t>
            </w:r>
          </w:p>
          <w:p w14:paraId="14CD98B5">
            <w:pPr>
              <w:pStyle w:val="34"/>
              <w:bidi w:val="0"/>
              <w:rPr>
                <w:rFonts w:hint="default"/>
                <w:b/>
                <w:bCs/>
                <w:lang w:val="en-US" w:eastAsia="zh-CN"/>
              </w:rPr>
            </w:pPr>
            <w:r>
              <w:rPr>
                <w:rFonts w:hint="eastAsia"/>
                <w:b/>
                <w:bCs/>
                <w:lang w:val="en-US" w:eastAsia="zh-CN"/>
              </w:rPr>
              <w:t>公顷</w:t>
            </w:r>
          </w:p>
        </w:tc>
      </w:tr>
      <w:tr w14:paraId="28BE1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87" w:type="pct"/>
            <w:tcBorders>
              <w:top w:val="nil"/>
              <w:left w:val="single" w:color="000000" w:sz="8" w:space="0"/>
              <w:bottom w:val="single" w:color="000000" w:sz="8" w:space="0"/>
              <w:right w:val="single" w:color="000000" w:sz="8" w:space="0"/>
            </w:tcBorders>
            <w:shd w:val="clear" w:color="auto" w:fill="auto"/>
            <w:noWrap/>
            <w:vAlign w:val="center"/>
          </w:tcPr>
          <w:p w14:paraId="18BF1607">
            <w:pPr>
              <w:pStyle w:val="34"/>
              <w:bidi w:val="0"/>
              <w:rPr>
                <w:rFonts w:hint="default"/>
              </w:rPr>
            </w:pPr>
            <w:r>
              <w:rPr>
                <w:rFonts w:hint="default"/>
                <w:lang w:val="en-US" w:eastAsia="zh-CN"/>
              </w:rPr>
              <w:t>1</w:t>
            </w:r>
          </w:p>
        </w:tc>
        <w:tc>
          <w:tcPr>
            <w:tcW w:w="1345" w:type="pct"/>
            <w:tcBorders>
              <w:top w:val="nil"/>
              <w:left w:val="single" w:color="000000" w:sz="8" w:space="0"/>
              <w:bottom w:val="single" w:color="000000" w:sz="8" w:space="0"/>
              <w:right w:val="single" w:color="000000" w:sz="8" w:space="0"/>
            </w:tcBorders>
            <w:shd w:val="clear" w:color="auto" w:fill="auto"/>
            <w:noWrap/>
            <w:vAlign w:val="center"/>
          </w:tcPr>
          <w:p w14:paraId="527199C1">
            <w:pPr>
              <w:pStyle w:val="34"/>
              <w:bidi w:val="0"/>
              <w:rPr>
                <w:rFonts w:hint="eastAsia"/>
              </w:rPr>
            </w:pPr>
            <w:r>
              <w:rPr>
                <w:rFonts w:hint="eastAsia"/>
              </w:rPr>
              <w:t>泗县污水处理厂</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A6A85A">
            <w:pPr>
              <w:pStyle w:val="34"/>
              <w:bidi w:val="0"/>
              <w:rPr>
                <w:rFonts w:hint="default"/>
                <w:lang w:val="en-US"/>
              </w:rPr>
            </w:pPr>
            <w:r>
              <w:rPr>
                <w:rFonts w:hint="eastAsia"/>
                <w:lang w:val="en-US" w:eastAsia="zh-CN"/>
              </w:rPr>
              <w:t>4.0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7B720C">
            <w:pPr>
              <w:pStyle w:val="34"/>
              <w:bidi w:val="0"/>
              <w:rPr>
                <w:rFonts w:hint="default"/>
                <w:lang w:val="en-US"/>
              </w:rPr>
            </w:pPr>
            <w:r>
              <w:rPr>
                <w:rFonts w:hint="eastAsia"/>
                <w:lang w:val="en-US" w:eastAsia="zh-CN"/>
              </w:rPr>
              <w:t>7.0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5F3B69">
            <w:pPr>
              <w:pStyle w:val="34"/>
              <w:bidi w:val="0"/>
              <w:rPr>
                <w:rFonts w:hint="default"/>
                <w:lang w:val="en-US" w:eastAsia="zh-CN"/>
              </w:rPr>
            </w:pPr>
            <w:r>
              <w:rPr>
                <w:rFonts w:hint="eastAsia"/>
                <w:lang w:val="en-US" w:eastAsia="zh-CN"/>
              </w:rPr>
              <w:t>3.0</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E0FDD3">
            <w:pPr>
              <w:pStyle w:val="34"/>
              <w:bidi w:val="0"/>
              <w:rPr>
                <w:rFonts w:hint="default"/>
                <w:lang w:val="en-US" w:eastAsia="zh-CN"/>
              </w:rPr>
            </w:pPr>
            <w:r>
              <w:rPr>
                <w:rFonts w:hint="eastAsia"/>
                <w:lang w:val="en-US" w:eastAsia="zh-CN"/>
              </w:rPr>
              <w:t>再生水厂</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02BADF">
            <w:pPr>
              <w:pStyle w:val="34"/>
              <w:bidi w:val="0"/>
              <w:rPr>
                <w:rFonts w:hint="default"/>
                <w:lang w:val="en-US" w:eastAsia="zh-CN"/>
              </w:rPr>
            </w:pPr>
            <w:r>
              <w:rPr>
                <w:rFonts w:hint="eastAsia"/>
                <w:lang w:val="en-US" w:eastAsia="zh-CN"/>
              </w:rPr>
              <w:t>10</w:t>
            </w:r>
          </w:p>
        </w:tc>
      </w:tr>
      <w:tr w14:paraId="3B6A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87" w:type="pct"/>
            <w:tcBorders>
              <w:top w:val="nil"/>
              <w:left w:val="single" w:color="000000" w:sz="8" w:space="0"/>
              <w:bottom w:val="single" w:color="000000" w:sz="8" w:space="0"/>
              <w:right w:val="single" w:color="000000" w:sz="8" w:space="0"/>
            </w:tcBorders>
            <w:shd w:val="clear" w:color="auto" w:fill="auto"/>
            <w:noWrap/>
            <w:vAlign w:val="center"/>
          </w:tcPr>
          <w:p w14:paraId="30DD1DA1">
            <w:pPr>
              <w:pStyle w:val="34"/>
              <w:bidi w:val="0"/>
              <w:rPr>
                <w:rFonts w:hint="default"/>
              </w:rPr>
            </w:pPr>
            <w:r>
              <w:rPr>
                <w:rFonts w:hint="default"/>
                <w:lang w:val="en-US" w:eastAsia="zh-CN"/>
              </w:rPr>
              <w:t>2</w:t>
            </w:r>
          </w:p>
        </w:tc>
        <w:tc>
          <w:tcPr>
            <w:tcW w:w="1345" w:type="pct"/>
            <w:tcBorders>
              <w:top w:val="nil"/>
              <w:left w:val="single" w:color="000000" w:sz="8" w:space="0"/>
              <w:bottom w:val="single" w:color="000000" w:sz="8" w:space="0"/>
              <w:right w:val="single" w:color="000000" w:sz="8" w:space="0"/>
            </w:tcBorders>
            <w:shd w:val="clear" w:color="auto" w:fill="auto"/>
            <w:noWrap/>
            <w:vAlign w:val="center"/>
          </w:tcPr>
          <w:p w14:paraId="223586D0">
            <w:pPr>
              <w:pStyle w:val="34"/>
              <w:bidi w:val="0"/>
              <w:rPr>
                <w:rFonts w:hint="eastAsia"/>
              </w:rPr>
            </w:pPr>
            <w:r>
              <w:rPr>
                <w:rFonts w:hint="eastAsia"/>
              </w:rPr>
              <w:t>泗县工业污水处理厂</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93EB30">
            <w:pPr>
              <w:pStyle w:val="34"/>
              <w:bidi w:val="0"/>
              <w:rPr>
                <w:rFonts w:hint="eastAsia"/>
                <w:lang w:val="en-US" w:eastAsia="zh-CN"/>
              </w:rPr>
            </w:pPr>
            <w:r>
              <w:rPr>
                <w:rFonts w:hint="eastAsia"/>
                <w:lang w:val="en-US" w:eastAsia="zh-CN"/>
              </w:rPr>
              <w:t>土建2.0</w:t>
            </w:r>
          </w:p>
          <w:p w14:paraId="0F3FDE85">
            <w:pPr>
              <w:pStyle w:val="34"/>
              <w:bidi w:val="0"/>
              <w:rPr>
                <w:rFonts w:hint="default"/>
                <w:lang w:val="en-US"/>
              </w:rPr>
            </w:pPr>
            <w:r>
              <w:rPr>
                <w:rFonts w:hint="eastAsia"/>
                <w:lang w:val="en-US" w:eastAsia="zh-CN"/>
              </w:rPr>
              <w:t>设备1.0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80179D">
            <w:pPr>
              <w:pStyle w:val="34"/>
              <w:bidi w:val="0"/>
              <w:rPr>
                <w:rFonts w:hint="default"/>
                <w:lang w:val="en-US"/>
              </w:rPr>
            </w:pPr>
            <w:r>
              <w:rPr>
                <w:rFonts w:hint="eastAsia"/>
                <w:lang w:val="en-US" w:eastAsia="zh-CN"/>
              </w:rPr>
              <w:t>2.0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E00EC0">
            <w:pPr>
              <w:pStyle w:val="34"/>
              <w:bidi w:val="0"/>
              <w:rPr>
                <w:rFonts w:hint="default"/>
                <w:lang w:val="en-US" w:eastAsia="zh-CN"/>
              </w:rPr>
            </w:pPr>
            <w:r>
              <w:rPr>
                <w:rFonts w:hint="eastAsia"/>
                <w:lang w:val="en-US" w:eastAsia="zh-CN"/>
              </w:rPr>
              <w:t>1.0</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58AE73">
            <w:pPr>
              <w:pStyle w:val="34"/>
              <w:bidi w:val="0"/>
              <w:rPr>
                <w:rFonts w:hint="eastAsia"/>
              </w:rPr>
            </w:pPr>
            <w:r>
              <w:rPr>
                <w:rFonts w:hint="eastAsia"/>
                <w:lang w:val="en-US" w:eastAsia="zh-CN"/>
              </w:rPr>
              <w:t>再生水厂</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B94E47">
            <w:pPr>
              <w:pStyle w:val="34"/>
              <w:bidi w:val="0"/>
              <w:rPr>
                <w:rFonts w:hint="default"/>
                <w:lang w:val="en-US" w:eastAsia="zh-CN"/>
              </w:rPr>
            </w:pPr>
            <w:r>
              <w:rPr>
                <w:rFonts w:hint="eastAsia"/>
                <w:lang w:val="en-US" w:eastAsia="zh-CN"/>
              </w:rPr>
              <w:t>4</w:t>
            </w:r>
          </w:p>
        </w:tc>
      </w:tr>
      <w:tr w14:paraId="782B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87" w:type="pct"/>
            <w:tcBorders>
              <w:top w:val="nil"/>
              <w:left w:val="single" w:color="000000" w:sz="8" w:space="0"/>
              <w:bottom w:val="single" w:color="000000" w:sz="8" w:space="0"/>
              <w:right w:val="single" w:color="000000" w:sz="8" w:space="0"/>
            </w:tcBorders>
            <w:shd w:val="clear" w:color="auto" w:fill="auto"/>
            <w:noWrap/>
            <w:vAlign w:val="center"/>
          </w:tcPr>
          <w:p w14:paraId="5BCC78D4">
            <w:pPr>
              <w:pStyle w:val="34"/>
              <w:bidi w:val="0"/>
              <w:rPr>
                <w:rFonts w:hint="default"/>
              </w:rPr>
            </w:pPr>
            <w:r>
              <w:rPr>
                <w:rFonts w:hint="default"/>
                <w:lang w:val="en-US" w:eastAsia="zh-CN"/>
              </w:rPr>
              <w:t>3</w:t>
            </w:r>
          </w:p>
        </w:tc>
        <w:tc>
          <w:tcPr>
            <w:tcW w:w="1345" w:type="pct"/>
            <w:tcBorders>
              <w:top w:val="nil"/>
              <w:left w:val="single" w:color="000000" w:sz="8" w:space="0"/>
              <w:bottom w:val="single" w:color="000000" w:sz="8" w:space="0"/>
              <w:right w:val="single" w:color="000000" w:sz="8" w:space="0"/>
            </w:tcBorders>
            <w:shd w:val="clear" w:color="auto" w:fill="auto"/>
            <w:noWrap/>
            <w:vAlign w:val="center"/>
          </w:tcPr>
          <w:p w14:paraId="2F07205C">
            <w:pPr>
              <w:pStyle w:val="34"/>
              <w:bidi w:val="0"/>
              <w:rPr>
                <w:rFonts w:hint="eastAsia"/>
              </w:rPr>
            </w:pPr>
            <w:r>
              <w:rPr>
                <w:rFonts w:hint="eastAsia"/>
                <w:lang w:val="en-US" w:eastAsia="zh-CN"/>
              </w:rPr>
              <w:t>泗县城北污水处理厂</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DFEDEB">
            <w:pPr>
              <w:pStyle w:val="34"/>
              <w:bidi w:val="0"/>
              <w:rPr>
                <w:rFonts w:hint="default"/>
                <w:lang w:val="en-US" w:eastAsia="zh-CN"/>
              </w:rPr>
            </w:pPr>
            <w:r>
              <w:rPr>
                <w:rFonts w:hint="eastAsia"/>
                <w:lang w:val="en-US" w:eastAsia="zh-CN"/>
              </w:rPr>
              <w:t>1.0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F856D1">
            <w:pPr>
              <w:pStyle w:val="34"/>
              <w:bidi w:val="0"/>
              <w:rPr>
                <w:rFonts w:hint="default"/>
                <w:lang w:val="en-US"/>
              </w:rPr>
            </w:pPr>
            <w:r>
              <w:rPr>
                <w:rFonts w:hint="eastAsia"/>
                <w:lang w:val="en-US" w:eastAsia="zh-CN"/>
              </w:rPr>
              <w:t>1.0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0DCCD3">
            <w:pPr>
              <w:pStyle w:val="34"/>
              <w:bidi w:val="0"/>
              <w:rPr>
                <w:rFonts w:hint="default"/>
                <w:lang w:val="en-US" w:eastAsia="zh-CN"/>
              </w:rPr>
            </w:pPr>
            <w:r>
              <w:rPr>
                <w:rFonts w:hint="eastAsia"/>
                <w:lang w:val="en-US" w:eastAsia="zh-CN"/>
              </w:rPr>
              <w:t>0</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0514CD">
            <w:pPr>
              <w:pStyle w:val="34"/>
              <w:bidi w:val="0"/>
              <w:rPr>
                <w:rFonts w:hint="default"/>
                <w:lang w:val="en-US"/>
              </w:rPr>
            </w:pPr>
            <w:r>
              <w:rPr>
                <w:rFonts w:hint="eastAsia"/>
                <w:lang w:val="en-US" w:eastAsia="zh-CN"/>
              </w:rPr>
              <w:t>新濉河支流</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A0DE1E">
            <w:pPr>
              <w:pStyle w:val="34"/>
              <w:bidi w:val="0"/>
              <w:rPr>
                <w:rFonts w:hint="default"/>
                <w:lang w:val="en-US" w:eastAsia="zh-CN"/>
              </w:rPr>
            </w:pPr>
            <w:r>
              <w:rPr>
                <w:rFonts w:hint="eastAsia"/>
                <w:lang w:val="en-US" w:eastAsia="zh-CN"/>
              </w:rPr>
              <w:t>4</w:t>
            </w:r>
          </w:p>
        </w:tc>
      </w:tr>
      <w:tr w14:paraId="6381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87" w:type="pct"/>
            <w:tcBorders>
              <w:top w:val="nil"/>
              <w:left w:val="single" w:color="000000" w:sz="8" w:space="0"/>
              <w:bottom w:val="single" w:color="000000" w:sz="8" w:space="0"/>
              <w:right w:val="single" w:color="000000" w:sz="8" w:space="0"/>
            </w:tcBorders>
            <w:shd w:val="clear" w:color="auto" w:fill="auto"/>
            <w:noWrap/>
            <w:vAlign w:val="center"/>
          </w:tcPr>
          <w:p w14:paraId="48A5D19E">
            <w:pPr>
              <w:pStyle w:val="34"/>
              <w:bidi w:val="0"/>
              <w:rPr>
                <w:rFonts w:hint="eastAsia"/>
                <w:b/>
                <w:bCs/>
              </w:rPr>
            </w:pPr>
            <w:r>
              <w:rPr>
                <w:rFonts w:hint="eastAsia"/>
                <w:b w:val="0"/>
                <w:bCs w:val="0"/>
                <w:lang w:val="en-US" w:eastAsia="zh-CN"/>
              </w:rPr>
              <w:t>4</w:t>
            </w:r>
          </w:p>
        </w:tc>
        <w:tc>
          <w:tcPr>
            <w:tcW w:w="1345" w:type="pct"/>
            <w:tcBorders>
              <w:top w:val="nil"/>
              <w:left w:val="single" w:color="000000" w:sz="8" w:space="0"/>
              <w:bottom w:val="single" w:color="000000" w:sz="8" w:space="0"/>
              <w:right w:val="single" w:color="000000" w:sz="8" w:space="0"/>
            </w:tcBorders>
            <w:shd w:val="clear" w:color="auto" w:fill="auto"/>
            <w:noWrap/>
            <w:vAlign w:val="center"/>
          </w:tcPr>
          <w:p w14:paraId="6629B6EE">
            <w:pPr>
              <w:pStyle w:val="34"/>
              <w:bidi w:val="0"/>
              <w:rPr>
                <w:rFonts w:hint="eastAsia"/>
                <w:b/>
                <w:bCs/>
              </w:rPr>
            </w:pPr>
            <w:r>
              <w:rPr>
                <w:rFonts w:hint="eastAsia"/>
                <w:b/>
                <w:bCs/>
                <w:lang w:val="en-US" w:eastAsia="zh-CN"/>
              </w:rPr>
              <w:t>合计</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4EF803">
            <w:pPr>
              <w:pStyle w:val="34"/>
              <w:bidi w:val="0"/>
              <w:rPr>
                <w:rFonts w:hint="default"/>
                <w:b/>
                <w:bCs/>
                <w:lang w:val="en-US"/>
              </w:rPr>
            </w:pPr>
            <w:r>
              <w:rPr>
                <w:rFonts w:hint="eastAsia"/>
                <w:b/>
                <w:bCs/>
                <w:lang w:val="en-US" w:eastAsia="zh-CN"/>
              </w:rPr>
              <w:t>6.0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0A6FC8">
            <w:pPr>
              <w:pStyle w:val="34"/>
              <w:bidi w:val="0"/>
              <w:rPr>
                <w:rFonts w:hint="default"/>
                <w:b/>
                <w:bCs/>
                <w:lang w:val="en-US" w:eastAsia="zh-CN"/>
              </w:rPr>
            </w:pPr>
            <w:r>
              <w:rPr>
                <w:rFonts w:hint="eastAsia"/>
                <w:b/>
                <w:bCs/>
                <w:lang w:val="en-US" w:eastAsia="zh-CN"/>
              </w:rPr>
              <w:t>10.0</w:t>
            </w:r>
          </w:p>
        </w:tc>
        <w:tc>
          <w:tcPr>
            <w:tcW w:w="63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B4BB4C">
            <w:pPr>
              <w:pStyle w:val="34"/>
              <w:bidi w:val="0"/>
              <w:rPr>
                <w:rFonts w:hint="default"/>
                <w:b/>
                <w:bCs/>
                <w:lang w:val="en-US" w:eastAsia="zh-CN"/>
              </w:rPr>
            </w:pPr>
            <w:r>
              <w:rPr>
                <w:rFonts w:hint="eastAsia"/>
                <w:b/>
                <w:bCs/>
                <w:lang w:val="en-US" w:eastAsia="zh-CN"/>
              </w:rPr>
              <w:t>4.0</w:t>
            </w:r>
          </w:p>
        </w:tc>
        <w:tc>
          <w:tcPr>
            <w:tcW w:w="68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1E017B">
            <w:pPr>
              <w:pStyle w:val="34"/>
              <w:bidi w:val="0"/>
              <w:rPr>
                <w:rFonts w:hint="eastAsia"/>
                <w:b/>
                <w:bCs/>
              </w:rPr>
            </w:pPr>
            <w:r>
              <w:rPr>
                <w:rFonts w:hint="eastAsia"/>
                <w:b/>
                <w:bCs/>
                <w:lang w:val="en-US" w:eastAsia="zh-CN"/>
              </w:rPr>
              <w:t>/</w:t>
            </w:r>
          </w:p>
        </w:tc>
        <w:tc>
          <w:tcPr>
            <w:tcW w:w="634"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3E96F2">
            <w:pPr>
              <w:pStyle w:val="34"/>
              <w:bidi w:val="0"/>
              <w:rPr>
                <w:rFonts w:hint="default"/>
                <w:b/>
                <w:bCs/>
                <w:lang w:val="en-US" w:eastAsia="zh-CN"/>
              </w:rPr>
            </w:pPr>
            <w:r>
              <w:rPr>
                <w:rFonts w:hint="eastAsia"/>
                <w:b/>
                <w:bCs/>
                <w:lang w:val="en-US" w:eastAsia="zh-CN"/>
              </w:rPr>
              <w:t>18</w:t>
            </w:r>
          </w:p>
        </w:tc>
      </w:tr>
    </w:tbl>
    <w:p w14:paraId="7E8577FE">
      <w:pPr>
        <w:keepNext w:val="0"/>
        <w:keepLines w:val="0"/>
        <w:pageBreakBefore w:val="0"/>
        <w:widowControl w:val="0"/>
        <w:kinsoku/>
        <w:wordWrap/>
        <w:overflowPunct/>
        <w:topLinePunct w:val="0"/>
        <w:autoSpaceDE/>
        <w:autoSpaceDN/>
        <w:bidi w:val="0"/>
        <w:adjustRightInd w:val="0"/>
        <w:snapToGrid w:val="0"/>
        <w:spacing w:before="192" w:beforeLines="50"/>
        <w:textAlignment w:val="auto"/>
        <w:rPr>
          <w:rFonts w:hint="eastAsia"/>
          <w:lang w:val="en-US" w:eastAsia="zh-CN"/>
        </w:rPr>
      </w:pPr>
      <w:r>
        <w:rPr>
          <w:rFonts w:hint="eastAsia"/>
          <w:lang w:val="en-US" w:eastAsia="zh-CN"/>
        </w:rPr>
        <w:t>现状泗县城区现状运行的污水泵站共计有7座，停运污水泵站1座，尾水提升泵站1座，规划新建污水泵站3座，具体如下：</w:t>
      </w:r>
    </w:p>
    <w:p w14:paraId="41818247">
      <w:pPr>
        <w:pStyle w:val="7"/>
        <w:bidi w:val="0"/>
        <w:rPr>
          <w:rFonts w:hint="eastAsia"/>
          <w:sz w:val="28"/>
          <w:szCs w:val="24"/>
          <w:lang w:val="en-US" w:eastAsia="zh-CN"/>
        </w:rPr>
      </w:pPr>
      <w:r>
        <w:rPr>
          <w:rFonts w:hint="eastAsia"/>
          <w:sz w:val="28"/>
          <w:szCs w:val="24"/>
          <w:lang w:val="en-US" w:eastAsia="zh-CN"/>
        </w:rPr>
        <w:t>泗县城区污水泵站规划一览表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27"/>
        <w:gridCol w:w="1853"/>
        <w:gridCol w:w="2877"/>
        <w:gridCol w:w="1038"/>
        <w:gridCol w:w="1853"/>
        <w:gridCol w:w="1039"/>
      </w:tblGrid>
      <w:tr w14:paraId="2ABA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trPr>
        <w:tc>
          <w:tcPr>
            <w:tcW w:w="339" w:type="pct"/>
            <w:shd w:val="clear" w:color="auto" w:fill="auto"/>
            <w:noWrap/>
            <w:vAlign w:val="center"/>
          </w:tcPr>
          <w:p w14:paraId="39F9164C">
            <w:pPr>
              <w:pStyle w:val="34"/>
              <w:bidi w:val="0"/>
              <w:rPr>
                <w:b/>
                <w:bCs/>
              </w:rPr>
            </w:pPr>
            <w:r>
              <w:rPr>
                <w:rFonts w:hint="eastAsia"/>
                <w:b/>
                <w:bCs/>
                <w:lang w:val="en-US" w:eastAsia="zh-CN"/>
              </w:rPr>
              <w:t>序号</w:t>
            </w:r>
          </w:p>
        </w:tc>
        <w:tc>
          <w:tcPr>
            <w:tcW w:w="845" w:type="pct"/>
            <w:shd w:val="clear" w:color="auto" w:fill="auto"/>
            <w:noWrap/>
            <w:vAlign w:val="center"/>
          </w:tcPr>
          <w:p w14:paraId="13CFC355">
            <w:pPr>
              <w:pStyle w:val="34"/>
              <w:bidi w:val="0"/>
              <w:rPr>
                <w:rFonts w:hint="default"/>
                <w:b/>
                <w:bCs/>
                <w:lang w:val="en-US"/>
              </w:rPr>
            </w:pPr>
            <w:r>
              <w:rPr>
                <w:rFonts w:hint="eastAsia"/>
                <w:b/>
                <w:bCs/>
                <w:lang w:val="en-US" w:eastAsia="zh-CN"/>
              </w:rPr>
              <w:t>污水泵站</w:t>
            </w:r>
          </w:p>
        </w:tc>
        <w:tc>
          <w:tcPr>
            <w:tcW w:w="1504" w:type="pct"/>
            <w:shd w:val="clear" w:color="auto" w:fill="auto"/>
            <w:noWrap/>
            <w:vAlign w:val="center"/>
          </w:tcPr>
          <w:p w14:paraId="6F42333C">
            <w:pPr>
              <w:pStyle w:val="34"/>
              <w:bidi w:val="0"/>
              <w:rPr>
                <w:rFonts w:hint="default"/>
                <w:b/>
                <w:bCs/>
                <w:lang w:val="en-US" w:eastAsia="zh-CN"/>
              </w:rPr>
            </w:pPr>
            <w:r>
              <w:rPr>
                <w:rFonts w:hint="eastAsia"/>
                <w:b/>
                <w:bCs/>
                <w:lang w:val="en-US" w:eastAsia="zh-CN"/>
              </w:rPr>
              <w:t>位置</w:t>
            </w:r>
          </w:p>
        </w:tc>
        <w:tc>
          <w:tcPr>
            <w:tcW w:w="696" w:type="pct"/>
            <w:shd w:val="clear" w:color="auto" w:fill="auto"/>
            <w:noWrap/>
            <w:vAlign w:val="center"/>
          </w:tcPr>
          <w:p w14:paraId="653BA6D6">
            <w:pPr>
              <w:pStyle w:val="34"/>
              <w:bidi w:val="0"/>
              <w:rPr>
                <w:rFonts w:hint="eastAsia"/>
                <w:b/>
                <w:bCs/>
                <w:lang w:val="en-US" w:eastAsia="zh-CN"/>
              </w:rPr>
            </w:pPr>
            <w:r>
              <w:rPr>
                <w:rFonts w:hint="eastAsia"/>
                <w:b/>
                <w:bCs/>
                <w:lang w:val="en-US" w:eastAsia="zh-CN"/>
              </w:rPr>
              <w:t>现状规模</w:t>
            </w:r>
          </w:p>
          <w:p w14:paraId="7A2FF316">
            <w:pPr>
              <w:pStyle w:val="34"/>
              <w:bidi w:val="0"/>
              <w:rPr>
                <w:rFonts w:hint="default"/>
                <w:b/>
                <w:bCs/>
                <w:lang w:val="en-US" w:eastAsia="zh-CN"/>
              </w:rPr>
            </w:pPr>
            <w:r>
              <w:rPr>
                <w:rFonts w:hint="eastAsia"/>
                <w:b/>
                <w:bCs/>
                <w:lang w:eastAsia="zh-CN"/>
              </w:rPr>
              <w:t>万m</w:t>
            </w:r>
            <w:r>
              <w:rPr>
                <w:rFonts w:hint="eastAsia"/>
                <w:b/>
                <w:bCs/>
                <w:vertAlign w:val="superscript"/>
                <w:lang w:eastAsia="zh-CN"/>
              </w:rPr>
              <w:t>3</w:t>
            </w:r>
            <w:r>
              <w:rPr>
                <w:rFonts w:hint="eastAsia"/>
                <w:b/>
                <w:bCs/>
                <w:lang w:eastAsia="zh-CN"/>
              </w:rPr>
              <w:t>/d</w:t>
            </w:r>
          </w:p>
        </w:tc>
        <w:tc>
          <w:tcPr>
            <w:tcW w:w="1041" w:type="pct"/>
            <w:shd w:val="clear" w:color="auto" w:fill="auto"/>
            <w:noWrap/>
            <w:vAlign w:val="center"/>
          </w:tcPr>
          <w:p w14:paraId="25DCF3C3">
            <w:pPr>
              <w:pStyle w:val="34"/>
              <w:bidi w:val="0"/>
              <w:rPr>
                <w:rFonts w:hint="eastAsia"/>
                <w:b/>
                <w:bCs/>
                <w:lang w:val="en-US" w:eastAsia="zh-CN"/>
              </w:rPr>
            </w:pPr>
            <w:r>
              <w:rPr>
                <w:rFonts w:hint="eastAsia"/>
                <w:b/>
                <w:bCs/>
                <w:lang w:val="en-US" w:eastAsia="zh-CN"/>
              </w:rPr>
              <w:t>规划规模</w:t>
            </w:r>
          </w:p>
          <w:p w14:paraId="3B0A7EC5">
            <w:pPr>
              <w:pStyle w:val="34"/>
              <w:bidi w:val="0"/>
              <w:rPr>
                <w:rFonts w:hint="default"/>
                <w:b/>
                <w:bCs/>
                <w:lang w:val="en-US" w:eastAsia="zh-CN"/>
              </w:rPr>
            </w:pPr>
            <w:r>
              <w:rPr>
                <w:rFonts w:hint="eastAsia"/>
                <w:b/>
                <w:bCs/>
                <w:lang w:eastAsia="zh-CN"/>
              </w:rPr>
              <w:t>万m</w:t>
            </w:r>
            <w:r>
              <w:rPr>
                <w:rFonts w:hint="eastAsia"/>
                <w:b/>
                <w:bCs/>
                <w:vertAlign w:val="superscript"/>
                <w:lang w:eastAsia="zh-CN"/>
              </w:rPr>
              <w:t>3</w:t>
            </w:r>
            <w:r>
              <w:rPr>
                <w:rFonts w:hint="eastAsia"/>
                <w:b/>
                <w:bCs/>
                <w:lang w:eastAsia="zh-CN"/>
              </w:rPr>
              <w:t>/d</w:t>
            </w:r>
          </w:p>
        </w:tc>
        <w:tc>
          <w:tcPr>
            <w:tcW w:w="572" w:type="pct"/>
            <w:shd w:val="clear" w:color="auto" w:fill="auto"/>
            <w:noWrap/>
            <w:vAlign w:val="center"/>
          </w:tcPr>
          <w:p w14:paraId="6424C9B8">
            <w:pPr>
              <w:pStyle w:val="34"/>
              <w:bidi w:val="0"/>
              <w:rPr>
                <w:rFonts w:hint="default"/>
                <w:b/>
                <w:bCs/>
                <w:lang w:val="en-US" w:eastAsia="zh-CN"/>
              </w:rPr>
            </w:pPr>
            <w:r>
              <w:rPr>
                <w:rFonts w:hint="eastAsia"/>
                <w:b/>
                <w:bCs/>
                <w:lang w:val="en-US" w:eastAsia="zh-CN"/>
              </w:rPr>
              <w:t>污水分区</w:t>
            </w:r>
          </w:p>
        </w:tc>
      </w:tr>
      <w:tr w14:paraId="56FA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08BA2EA8">
            <w:pPr>
              <w:pStyle w:val="34"/>
              <w:bidi w:val="0"/>
              <w:rPr>
                <w:rFonts w:hint="default"/>
              </w:rPr>
            </w:pPr>
            <w:r>
              <w:rPr>
                <w:rFonts w:hint="default"/>
                <w:lang w:val="en-US" w:eastAsia="zh-CN"/>
              </w:rPr>
              <w:t>1</w:t>
            </w:r>
          </w:p>
        </w:tc>
        <w:tc>
          <w:tcPr>
            <w:tcW w:w="845" w:type="pct"/>
            <w:shd w:val="clear" w:color="auto" w:fill="auto"/>
            <w:noWrap/>
            <w:vAlign w:val="center"/>
          </w:tcPr>
          <w:p w14:paraId="5133430F">
            <w:pPr>
              <w:pStyle w:val="34"/>
              <w:bidi w:val="0"/>
              <w:rPr>
                <w:rFonts w:hint="default"/>
                <w:lang w:val="en-US" w:eastAsia="zh-CN"/>
              </w:rPr>
            </w:pPr>
            <w:r>
              <w:rPr>
                <w:rFonts w:hint="eastAsia"/>
                <w:lang w:val="en-US" w:eastAsia="zh-CN"/>
              </w:rPr>
              <w:t>1#泵站</w:t>
            </w:r>
          </w:p>
        </w:tc>
        <w:tc>
          <w:tcPr>
            <w:tcW w:w="1504" w:type="pct"/>
            <w:shd w:val="clear" w:color="auto" w:fill="auto"/>
            <w:noWrap/>
            <w:vAlign w:val="center"/>
          </w:tcPr>
          <w:p w14:paraId="269BBAEC">
            <w:pPr>
              <w:pStyle w:val="34"/>
              <w:bidi w:val="0"/>
              <w:rPr>
                <w:rFonts w:hint="default"/>
                <w:lang w:val="en-US" w:eastAsia="zh-CN"/>
              </w:rPr>
            </w:pPr>
            <w:r>
              <w:rPr>
                <w:rFonts w:hint="eastAsia"/>
                <w:lang w:val="en-US" w:eastAsia="zh-CN"/>
              </w:rPr>
              <w:t>潼河路与托泥沟东北角</w:t>
            </w:r>
          </w:p>
        </w:tc>
        <w:tc>
          <w:tcPr>
            <w:tcW w:w="696" w:type="pct"/>
            <w:shd w:val="clear" w:color="auto" w:fill="auto"/>
            <w:noWrap/>
            <w:vAlign w:val="center"/>
          </w:tcPr>
          <w:p w14:paraId="538CD75E">
            <w:pPr>
              <w:pStyle w:val="34"/>
              <w:bidi w:val="0"/>
              <w:rPr>
                <w:rFonts w:hint="default"/>
                <w:lang w:val="en-US" w:eastAsia="zh-CN"/>
              </w:rPr>
            </w:pPr>
            <w:r>
              <w:rPr>
                <w:rFonts w:hint="eastAsia"/>
                <w:lang w:val="en-US" w:eastAsia="zh-CN"/>
              </w:rPr>
              <w:t>1.5</w:t>
            </w:r>
          </w:p>
        </w:tc>
        <w:tc>
          <w:tcPr>
            <w:tcW w:w="1041" w:type="pct"/>
            <w:shd w:val="clear" w:color="auto" w:fill="auto"/>
            <w:noWrap/>
            <w:vAlign w:val="center"/>
          </w:tcPr>
          <w:p w14:paraId="2FE62191">
            <w:pPr>
              <w:pStyle w:val="34"/>
              <w:bidi w:val="0"/>
              <w:rPr>
                <w:rFonts w:hint="default"/>
                <w:lang w:val="en-US" w:eastAsia="zh-CN"/>
              </w:rPr>
            </w:pPr>
            <w:r>
              <w:rPr>
                <w:rFonts w:hint="eastAsia"/>
                <w:lang w:val="en-US" w:eastAsia="zh-CN"/>
              </w:rPr>
              <w:t>1.5</w:t>
            </w:r>
          </w:p>
        </w:tc>
        <w:tc>
          <w:tcPr>
            <w:tcW w:w="572" w:type="pct"/>
            <w:shd w:val="clear" w:color="auto" w:fill="auto"/>
            <w:noWrap/>
            <w:vAlign w:val="center"/>
          </w:tcPr>
          <w:p w14:paraId="674A4C54">
            <w:pPr>
              <w:pStyle w:val="34"/>
              <w:bidi w:val="0"/>
              <w:rPr>
                <w:rFonts w:hint="default"/>
                <w:lang w:val="en-US" w:eastAsia="zh-CN"/>
              </w:rPr>
            </w:pPr>
            <w:r>
              <w:rPr>
                <w:rFonts w:hint="eastAsia"/>
                <w:lang w:val="en-US" w:eastAsia="zh-CN"/>
              </w:rPr>
              <w:t>城东区</w:t>
            </w:r>
          </w:p>
        </w:tc>
      </w:tr>
      <w:tr w14:paraId="2EC4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37A33984">
            <w:pPr>
              <w:pStyle w:val="34"/>
              <w:bidi w:val="0"/>
              <w:rPr>
                <w:rFonts w:hint="default"/>
              </w:rPr>
            </w:pPr>
            <w:r>
              <w:rPr>
                <w:rFonts w:hint="default"/>
                <w:lang w:val="en-US" w:eastAsia="zh-CN"/>
              </w:rPr>
              <w:t>2</w:t>
            </w:r>
          </w:p>
        </w:tc>
        <w:tc>
          <w:tcPr>
            <w:tcW w:w="845" w:type="pct"/>
            <w:shd w:val="clear" w:color="auto" w:fill="auto"/>
            <w:noWrap/>
            <w:vAlign w:val="center"/>
          </w:tcPr>
          <w:p w14:paraId="2E21BACD">
            <w:pPr>
              <w:pStyle w:val="34"/>
              <w:bidi w:val="0"/>
              <w:rPr>
                <w:rFonts w:hint="eastAsia"/>
              </w:rPr>
            </w:pPr>
            <w:r>
              <w:rPr>
                <w:rFonts w:hint="eastAsia"/>
                <w:lang w:val="en-US" w:eastAsia="zh-CN"/>
              </w:rPr>
              <w:t>2#泵站</w:t>
            </w:r>
          </w:p>
        </w:tc>
        <w:tc>
          <w:tcPr>
            <w:tcW w:w="1504" w:type="pct"/>
            <w:shd w:val="clear" w:color="auto" w:fill="auto"/>
            <w:noWrap/>
            <w:vAlign w:val="center"/>
          </w:tcPr>
          <w:p w14:paraId="49396B9A">
            <w:pPr>
              <w:pStyle w:val="34"/>
              <w:bidi w:val="0"/>
              <w:rPr>
                <w:rFonts w:hint="default"/>
                <w:lang w:val="en-US" w:eastAsia="zh-CN"/>
              </w:rPr>
            </w:pPr>
            <w:r>
              <w:rPr>
                <w:rFonts w:hint="eastAsia"/>
                <w:lang w:val="en-US" w:eastAsia="zh-CN"/>
              </w:rPr>
              <w:t>东二环与古汴河西南角</w:t>
            </w:r>
          </w:p>
        </w:tc>
        <w:tc>
          <w:tcPr>
            <w:tcW w:w="696" w:type="pct"/>
            <w:shd w:val="clear" w:color="auto" w:fill="auto"/>
            <w:noWrap/>
            <w:vAlign w:val="center"/>
          </w:tcPr>
          <w:p w14:paraId="1CDD02C5">
            <w:pPr>
              <w:pStyle w:val="34"/>
              <w:bidi w:val="0"/>
              <w:rPr>
                <w:rFonts w:hint="default"/>
                <w:lang w:val="en-US" w:eastAsia="zh-CN"/>
              </w:rPr>
            </w:pPr>
            <w:r>
              <w:rPr>
                <w:rFonts w:hint="eastAsia"/>
                <w:lang w:val="en-US" w:eastAsia="zh-CN"/>
              </w:rPr>
              <w:t>2.4</w:t>
            </w:r>
          </w:p>
        </w:tc>
        <w:tc>
          <w:tcPr>
            <w:tcW w:w="1041" w:type="pct"/>
            <w:shd w:val="clear" w:color="auto" w:fill="auto"/>
            <w:noWrap/>
            <w:vAlign w:val="center"/>
          </w:tcPr>
          <w:p w14:paraId="7B22C375">
            <w:pPr>
              <w:pStyle w:val="34"/>
              <w:bidi w:val="0"/>
              <w:rPr>
                <w:rFonts w:hint="default"/>
                <w:lang w:val="en-US" w:eastAsia="zh-CN"/>
              </w:rPr>
            </w:pPr>
            <w:r>
              <w:rPr>
                <w:rFonts w:hint="eastAsia"/>
                <w:lang w:val="en-US" w:eastAsia="zh-CN"/>
              </w:rPr>
              <w:t>2.4</w:t>
            </w:r>
          </w:p>
        </w:tc>
        <w:tc>
          <w:tcPr>
            <w:tcW w:w="572" w:type="pct"/>
            <w:shd w:val="clear" w:color="auto" w:fill="auto"/>
            <w:noWrap/>
            <w:vAlign w:val="center"/>
          </w:tcPr>
          <w:p w14:paraId="60FA002D">
            <w:pPr>
              <w:pStyle w:val="34"/>
              <w:bidi w:val="0"/>
              <w:rPr>
                <w:rFonts w:hint="default"/>
                <w:lang w:val="en-US" w:eastAsia="zh-CN"/>
              </w:rPr>
            </w:pPr>
            <w:r>
              <w:rPr>
                <w:rFonts w:hint="eastAsia"/>
                <w:lang w:val="en-US" w:eastAsia="zh-CN"/>
              </w:rPr>
              <w:t>城东区</w:t>
            </w:r>
          </w:p>
        </w:tc>
      </w:tr>
      <w:tr w14:paraId="498A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0F5F15F7">
            <w:pPr>
              <w:pStyle w:val="34"/>
              <w:bidi w:val="0"/>
              <w:rPr>
                <w:rFonts w:hint="default"/>
              </w:rPr>
            </w:pPr>
            <w:r>
              <w:rPr>
                <w:rFonts w:hint="default"/>
                <w:lang w:val="en-US" w:eastAsia="zh-CN"/>
              </w:rPr>
              <w:t>3</w:t>
            </w:r>
          </w:p>
        </w:tc>
        <w:tc>
          <w:tcPr>
            <w:tcW w:w="845" w:type="pct"/>
            <w:shd w:val="clear" w:color="auto" w:fill="auto"/>
            <w:noWrap/>
            <w:vAlign w:val="center"/>
          </w:tcPr>
          <w:p w14:paraId="5ECED25E">
            <w:pPr>
              <w:pStyle w:val="34"/>
              <w:bidi w:val="0"/>
              <w:rPr>
                <w:rFonts w:hint="eastAsia"/>
              </w:rPr>
            </w:pPr>
            <w:r>
              <w:rPr>
                <w:rFonts w:hint="eastAsia"/>
                <w:lang w:val="en-US" w:eastAsia="zh-CN"/>
              </w:rPr>
              <w:t>3#泵站</w:t>
            </w:r>
          </w:p>
        </w:tc>
        <w:tc>
          <w:tcPr>
            <w:tcW w:w="1504" w:type="pct"/>
            <w:shd w:val="clear" w:color="auto" w:fill="auto"/>
            <w:noWrap/>
            <w:vAlign w:val="center"/>
          </w:tcPr>
          <w:p w14:paraId="3C126183">
            <w:pPr>
              <w:pStyle w:val="34"/>
              <w:bidi w:val="0"/>
              <w:rPr>
                <w:rFonts w:hint="default"/>
                <w:lang w:val="en-US" w:eastAsia="zh-CN"/>
              </w:rPr>
            </w:pPr>
            <w:r>
              <w:rPr>
                <w:rFonts w:hint="eastAsia"/>
                <w:lang w:val="en-US" w:eastAsia="zh-CN"/>
              </w:rPr>
              <w:t>南二环与汴石引河东南角</w:t>
            </w:r>
          </w:p>
        </w:tc>
        <w:tc>
          <w:tcPr>
            <w:tcW w:w="696" w:type="pct"/>
            <w:shd w:val="clear" w:color="auto" w:fill="auto"/>
            <w:noWrap/>
            <w:vAlign w:val="center"/>
          </w:tcPr>
          <w:p w14:paraId="34FE3804">
            <w:pPr>
              <w:pStyle w:val="34"/>
              <w:bidi w:val="0"/>
              <w:ind w:firstLine="0" w:firstLineChars="0"/>
              <w:rPr>
                <w:rFonts w:hint="default"/>
                <w:lang w:val="en-US" w:eastAsia="zh-CN"/>
              </w:rPr>
            </w:pPr>
            <w:r>
              <w:rPr>
                <w:rFonts w:hint="eastAsia"/>
                <w:lang w:val="en-US" w:eastAsia="zh-CN"/>
              </w:rPr>
              <w:t>2.4</w:t>
            </w:r>
          </w:p>
        </w:tc>
        <w:tc>
          <w:tcPr>
            <w:tcW w:w="1041" w:type="pct"/>
            <w:shd w:val="clear" w:color="auto" w:fill="auto"/>
            <w:noWrap/>
            <w:vAlign w:val="center"/>
          </w:tcPr>
          <w:p w14:paraId="3831AFA7">
            <w:pPr>
              <w:pStyle w:val="34"/>
              <w:bidi w:val="0"/>
              <w:ind w:firstLine="0" w:firstLineChars="0"/>
              <w:rPr>
                <w:rFonts w:hint="default"/>
                <w:lang w:val="en-US" w:eastAsia="zh-CN"/>
              </w:rPr>
            </w:pPr>
            <w:r>
              <w:rPr>
                <w:rFonts w:hint="eastAsia"/>
                <w:lang w:val="en-US" w:eastAsia="zh-CN"/>
              </w:rPr>
              <w:t>2.4</w:t>
            </w:r>
          </w:p>
        </w:tc>
        <w:tc>
          <w:tcPr>
            <w:tcW w:w="572" w:type="pct"/>
            <w:shd w:val="clear" w:color="auto" w:fill="auto"/>
            <w:noWrap/>
            <w:vAlign w:val="center"/>
          </w:tcPr>
          <w:p w14:paraId="4E31BC1F">
            <w:pPr>
              <w:pStyle w:val="34"/>
              <w:bidi w:val="0"/>
              <w:rPr>
                <w:rFonts w:hint="default"/>
                <w:lang w:val="en-US" w:eastAsia="zh-CN"/>
              </w:rPr>
            </w:pPr>
            <w:r>
              <w:rPr>
                <w:rFonts w:hint="eastAsia"/>
                <w:lang w:val="en-US" w:eastAsia="zh-CN"/>
              </w:rPr>
              <w:t>城西区</w:t>
            </w:r>
          </w:p>
        </w:tc>
      </w:tr>
      <w:tr w14:paraId="33A8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3406C152">
            <w:pPr>
              <w:pStyle w:val="34"/>
              <w:bidi w:val="0"/>
              <w:rPr>
                <w:rFonts w:hint="eastAsia"/>
              </w:rPr>
            </w:pPr>
            <w:r>
              <w:rPr>
                <w:rFonts w:hint="eastAsia"/>
                <w:lang w:val="en-US" w:eastAsia="zh-CN"/>
              </w:rPr>
              <w:t>4</w:t>
            </w:r>
          </w:p>
        </w:tc>
        <w:tc>
          <w:tcPr>
            <w:tcW w:w="845" w:type="pct"/>
            <w:shd w:val="clear" w:color="auto" w:fill="auto"/>
            <w:noWrap/>
            <w:vAlign w:val="center"/>
          </w:tcPr>
          <w:p w14:paraId="0C59653D">
            <w:pPr>
              <w:pStyle w:val="34"/>
              <w:bidi w:val="0"/>
              <w:rPr>
                <w:rFonts w:hint="eastAsia"/>
              </w:rPr>
            </w:pPr>
            <w:r>
              <w:rPr>
                <w:rFonts w:hint="eastAsia"/>
                <w:lang w:val="en-US" w:eastAsia="zh-CN"/>
              </w:rPr>
              <w:t>4#泵站</w:t>
            </w:r>
          </w:p>
        </w:tc>
        <w:tc>
          <w:tcPr>
            <w:tcW w:w="1504" w:type="pct"/>
            <w:shd w:val="clear" w:color="auto" w:fill="auto"/>
            <w:noWrap/>
            <w:vAlign w:val="center"/>
          </w:tcPr>
          <w:p w14:paraId="3B3126AC">
            <w:pPr>
              <w:pStyle w:val="34"/>
              <w:bidi w:val="0"/>
              <w:rPr>
                <w:rFonts w:hint="default"/>
                <w:lang w:val="en-US" w:eastAsia="zh-CN"/>
              </w:rPr>
            </w:pPr>
            <w:r>
              <w:rPr>
                <w:rFonts w:hint="eastAsia"/>
                <w:lang w:val="en-US" w:eastAsia="zh-CN"/>
              </w:rPr>
              <w:t>福山路与花园路东南角</w:t>
            </w:r>
          </w:p>
        </w:tc>
        <w:tc>
          <w:tcPr>
            <w:tcW w:w="696" w:type="pct"/>
            <w:shd w:val="clear" w:color="auto" w:fill="auto"/>
            <w:noWrap/>
            <w:vAlign w:val="center"/>
          </w:tcPr>
          <w:p w14:paraId="4CE0D63F">
            <w:pPr>
              <w:pStyle w:val="34"/>
              <w:bidi w:val="0"/>
              <w:ind w:firstLine="0" w:firstLineChars="0"/>
              <w:rPr>
                <w:rFonts w:hint="default"/>
                <w:lang w:val="en-US" w:eastAsia="zh-CN"/>
              </w:rPr>
            </w:pPr>
            <w:r>
              <w:rPr>
                <w:rFonts w:hint="eastAsia"/>
                <w:lang w:val="en-US" w:eastAsia="zh-CN"/>
              </w:rPr>
              <w:t>1.5</w:t>
            </w:r>
          </w:p>
        </w:tc>
        <w:tc>
          <w:tcPr>
            <w:tcW w:w="1041" w:type="pct"/>
            <w:shd w:val="clear" w:color="auto" w:fill="auto"/>
            <w:noWrap/>
            <w:vAlign w:val="center"/>
          </w:tcPr>
          <w:p w14:paraId="5482C6C1">
            <w:pPr>
              <w:pStyle w:val="34"/>
              <w:bidi w:val="0"/>
              <w:ind w:firstLine="0" w:firstLineChars="0"/>
              <w:rPr>
                <w:rFonts w:hint="default"/>
                <w:lang w:val="en-US" w:eastAsia="zh-CN"/>
              </w:rPr>
            </w:pPr>
            <w:r>
              <w:rPr>
                <w:rFonts w:hint="eastAsia"/>
                <w:lang w:val="en-US" w:eastAsia="zh-CN"/>
              </w:rPr>
              <w:t>1.5</w:t>
            </w:r>
          </w:p>
        </w:tc>
        <w:tc>
          <w:tcPr>
            <w:tcW w:w="572" w:type="pct"/>
            <w:shd w:val="clear" w:color="auto" w:fill="auto"/>
            <w:noWrap/>
            <w:vAlign w:val="center"/>
          </w:tcPr>
          <w:p w14:paraId="04AC1DC2">
            <w:pPr>
              <w:pStyle w:val="34"/>
              <w:bidi w:val="0"/>
              <w:rPr>
                <w:rFonts w:hint="default"/>
                <w:lang w:val="en-US" w:eastAsia="zh-CN"/>
              </w:rPr>
            </w:pPr>
            <w:r>
              <w:rPr>
                <w:rFonts w:hint="eastAsia"/>
                <w:lang w:val="en-US" w:eastAsia="zh-CN"/>
              </w:rPr>
              <w:t>城北区</w:t>
            </w:r>
          </w:p>
        </w:tc>
      </w:tr>
      <w:tr w14:paraId="17E9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1D2A6883">
            <w:pPr>
              <w:pStyle w:val="34"/>
              <w:bidi w:val="0"/>
              <w:rPr>
                <w:rFonts w:hint="default"/>
                <w:lang w:val="en-US" w:eastAsia="zh-CN"/>
              </w:rPr>
            </w:pPr>
            <w:r>
              <w:rPr>
                <w:rFonts w:hint="eastAsia"/>
                <w:lang w:val="en-US" w:eastAsia="zh-CN"/>
              </w:rPr>
              <w:t>5</w:t>
            </w:r>
          </w:p>
        </w:tc>
        <w:tc>
          <w:tcPr>
            <w:tcW w:w="845" w:type="pct"/>
            <w:shd w:val="clear" w:color="auto" w:fill="auto"/>
            <w:noWrap/>
            <w:vAlign w:val="center"/>
          </w:tcPr>
          <w:p w14:paraId="272C98E7">
            <w:pPr>
              <w:pStyle w:val="34"/>
              <w:bidi w:val="0"/>
              <w:rPr>
                <w:rFonts w:hint="eastAsia"/>
                <w:lang w:val="en-US" w:eastAsia="zh-CN"/>
              </w:rPr>
            </w:pPr>
            <w:r>
              <w:rPr>
                <w:rFonts w:hint="eastAsia"/>
                <w:lang w:val="en-US" w:eastAsia="zh-CN"/>
              </w:rPr>
              <w:t>虹乡路泵站</w:t>
            </w:r>
          </w:p>
        </w:tc>
        <w:tc>
          <w:tcPr>
            <w:tcW w:w="1504" w:type="pct"/>
            <w:shd w:val="clear" w:color="auto" w:fill="auto"/>
            <w:noWrap/>
            <w:vAlign w:val="center"/>
          </w:tcPr>
          <w:p w14:paraId="42C3FD6E">
            <w:pPr>
              <w:pStyle w:val="34"/>
              <w:bidi w:val="0"/>
              <w:rPr>
                <w:rFonts w:hint="default"/>
                <w:lang w:val="en-US" w:eastAsia="zh-CN"/>
              </w:rPr>
            </w:pPr>
            <w:r>
              <w:rPr>
                <w:rFonts w:hint="eastAsia"/>
                <w:lang w:val="en-US" w:eastAsia="zh-CN"/>
              </w:rPr>
              <w:t>虹乡路与花园路西南角</w:t>
            </w:r>
          </w:p>
        </w:tc>
        <w:tc>
          <w:tcPr>
            <w:tcW w:w="696" w:type="pct"/>
            <w:shd w:val="clear" w:color="auto" w:fill="auto"/>
            <w:noWrap/>
            <w:vAlign w:val="center"/>
          </w:tcPr>
          <w:p w14:paraId="649C1F4F">
            <w:pPr>
              <w:pStyle w:val="34"/>
              <w:bidi w:val="0"/>
              <w:rPr>
                <w:rFonts w:hint="default"/>
                <w:lang w:val="en-US" w:eastAsia="zh-CN"/>
              </w:rPr>
            </w:pPr>
            <w:r>
              <w:rPr>
                <w:rFonts w:hint="eastAsia"/>
                <w:lang w:val="en-US" w:eastAsia="zh-CN"/>
              </w:rPr>
              <w:t>1.6</w:t>
            </w:r>
          </w:p>
        </w:tc>
        <w:tc>
          <w:tcPr>
            <w:tcW w:w="1041" w:type="pct"/>
            <w:shd w:val="clear" w:color="auto" w:fill="auto"/>
            <w:noWrap/>
            <w:vAlign w:val="center"/>
          </w:tcPr>
          <w:p w14:paraId="0C87414E">
            <w:pPr>
              <w:pStyle w:val="34"/>
              <w:bidi w:val="0"/>
              <w:rPr>
                <w:rFonts w:hint="default"/>
                <w:lang w:val="en-US" w:eastAsia="zh-CN"/>
              </w:rPr>
            </w:pPr>
            <w:r>
              <w:rPr>
                <w:rFonts w:hint="eastAsia"/>
                <w:lang w:val="en-US" w:eastAsia="zh-CN"/>
              </w:rPr>
              <w:t>1.6</w:t>
            </w:r>
          </w:p>
        </w:tc>
        <w:tc>
          <w:tcPr>
            <w:tcW w:w="572" w:type="pct"/>
            <w:shd w:val="clear" w:color="auto" w:fill="auto"/>
            <w:noWrap/>
            <w:vAlign w:val="center"/>
          </w:tcPr>
          <w:p w14:paraId="4814A371">
            <w:pPr>
              <w:pStyle w:val="34"/>
              <w:bidi w:val="0"/>
              <w:rPr>
                <w:rFonts w:hint="eastAsia"/>
                <w:lang w:val="en-US" w:eastAsia="zh-CN"/>
              </w:rPr>
            </w:pPr>
            <w:r>
              <w:rPr>
                <w:rFonts w:hint="eastAsia"/>
                <w:lang w:val="en-US" w:eastAsia="zh-CN"/>
              </w:rPr>
              <w:t>城北区</w:t>
            </w:r>
          </w:p>
        </w:tc>
      </w:tr>
      <w:tr w14:paraId="02F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52952D5F">
            <w:pPr>
              <w:pStyle w:val="34"/>
              <w:bidi w:val="0"/>
              <w:rPr>
                <w:rFonts w:hint="default"/>
                <w:lang w:val="en-US" w:eastAsia="zh-CN"/>
              </w:rPr>
            </w:pPr>
            <w:r>
              <w:rPr>
                <w:rFonts w:hint="eastAsia"/>
                <w:lang w:val="en-US" w:eastAsia="zh-CN"/>
              </w:rPr>
              <w:t>6</w:t>
            </w:r>
          </w:p>
        </w:tc>
        <w:tc>
          <w:tcPr>
            <w:tcW w:w="845" w:type="pct"/>
            <w:shd w:val="clear" w:color="auto" w:fill="auto"/>
            <w:noWrap/>
            <w:vAlign w:val="center"/>
          </w:tcPr>
          <w:p w14:paraId="3F33F58D">
            <w:pPr>
              <w:pStyle w:val="34"/>
              <w:bidi w:val="0"/>
              <w:rPr>
                <w:rFonts w:hint="eastAsia"/>
                <w:lang w:val="en-US" w:eastAsia="zh-CN"/>
              </w:rPr>
            </w:pPr>
            <w:r>
              <w:rPr>
                <w:rFonts w:hint="eastAsia"/>
                <w:lang w:val="en-US" w:eastAsia="zh-CN"/>
              </w:rPr>
              <w:t>一中泵站</w:t>
            </w:r>
          </w:p>
        </w:tc>
        <w:tc>
          <w:tcPr>
            <w:tcW w:w="1504" w:type="pct"/>
            <w:shd w:val="clear" w:color="auto" w:fill="auto"/>
            <w:noWrap/>
            <w:vAlign w:val="center"/>
          </w:tcPr>
          <w:p w14:paraId="3227A207">
            <w:pPr>
              <w:pStyle w:val="34"/>
              <w:bidi w:val="0"/>
              <w:rPr>
                <w:rFonts w:hint="default"/>
                <w:lang w:val="en-US" w:eastAsia="zh-CN"/>
              </w:rPr>
            </w:pPr>
            <w:r>
              <w:rPr>
                <w:rFonts w:hint="eastAsia"/>
                <w:lang w:val="en-US" w:eastAsia="zh-CN"/>
              </w:rPr>
              <w:t>滨河大道与丹凤路西南角</w:t>
            </w:r>
          </w:p>
        </w:tc>
        <w:tc>
          <w:tcPr>
            <w:tcW w:w="696" w:type="pct"/>
            <w:shd w:val="clear" w:color="auto" w:fill="auto"/>
            <w:noWrap/>
            <w:vAlign w:val="center"/>
          </w:tcPr>
          <w:p w14:paraId="6115F912">
            <w:pPr>
              <w:pStyle w:val="34"/>
              <w:bidi w:val="0"/>
              <w:rPr>
                <w:rFonts w:hint="default"/>
                <w:lang w:val="en-US" w:eastAsia="zh-CN"/>
              </w:rPr>
            </w:pPr>
            <w:r>
              <w:rPr>
                <w:rFonts w:hint="eastAsia"/>
                <w:lang w:val="en-US" w:eastAsia="zh-CN"/>
              </w:rPr>
              <w:t>1.4</w:t>
            </w:r>
          </w:p>
        </w:tc>
        <w:tc>
          <w:tcPr>
            <w:tcW w:w="1041" w:type="pct"/>
            <w:shd w:val="clear" w:color="auto" w:fill="auto"/>
            <w:noWrap/>
            <w:vAlign w:val="center"/>
          </w:tcPr>
          <w:p w14:paraId="2541960C">
            <w:pPr>
              <w:pStyle w:val="34"/>
              <w:bidi w:val="0"/>
              <w:rPr>
                <w:rFonts w:hint="default"/>
                <w:lang w:val="en-US" w:eastAsia="zh-CN"/>
              </w:rPr>
            </w:pPr>
            <w:r>
              <w:rPr>
                <w:rFonts w:hint="eastAsia"/>
                <w:lang w:val="en-US" w:eastAsia="zh-CN"/>
              </w:rPr>
              <w:t>1.4</w:t>
            </w:r>
          </w:p>
        </w:tc>
        <w:tc>
          <w:tcPr>
            <w:tcW w:w="572" w:type="pct"/>
            <w:shd w:val="clear" w:color="auto" w:fill="auto"/>
            <w:noWrap/>
            <w:vAlign w:val="center"/>
          </w:tcPr>
          <w:p w14:paraId="7CE5D748">
            <w:pPr>
              <w:pStyle w:val="34"/>
              <w:bidi w:val="0"/>
              <w:rPr>
                <w:rFonts w:hint="default"/>
                <w:lang w:val="en-US" w:eastAsia="zh-CN"/>
              </w:rPr>
            </w:pPr>
            <w:r>
              <w:rPr>
                <w:rFonts w:hint="eastAsia"/>
                <w:lang w:val="en-US" w:eastAsia="zh-CN"/>
              </w:rPr>
              <w:t>城北区</w:t>
            </w:r>
          </w:p>
        </w:tc>
      </w:tr>
      <w:tr w14:paraId="5C96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14B34394">
            <w:pPr>
              <w:pStyle w:val="34"/>
              <w:bidi w:val="0"/>
              <w:rPr>
                <w:rFonts w:hint="default"/>
                <w:lang w:val="en-US" w:eastAsia="zh-CN"/>
              </w:rPr>
            </w:pPr>
            <w:r>
              <w:rPr>
                <w:rFonts w:hint="eastAsia"/>
                <w:lang w:val="en-US" w:eastAsia="zh-CN"/>
              </w:rPr>
              <w:t>7</w:t>
            </w:r>
          </w:p>
        </w:tc>
        <w:tc>
          <w:tcPr>
            <w:tcW w:w="845" w:type="pct"/>
            <w:shd w:val="clear" w:color="auto" w:fill="auto"/>
            <w:noWrap/>
            <w:vAlign w:val="center"/>
          </w:tcPr>
          <w:p w14:paraId="5C6E0894">
            <w:pPr>
              <w:pStyle w:val="34"/>
              <w:bidi w:val="0"/>
              <w:rPr>
                <w:rFonts w:hint="eastAsia"/>
                <w:lang w:val="en-US" w:eastAsia="zh-CN"/>
              </w:rPr>
            </w:pPr>
            <w:r>
              <w:rPr>
                <w:rFonts w:hint="eastAsia"/>
                <w:lang w:val="en-US" w:eastAsia="zh-CN"/>
              </w:rPr>
              <w:t>彩虹大桥泵站</w:t>
            </w:r>
          </w:p>
        </w:tc>
        <w:tc>
          <w:tcPr>
            <w:tcW w:w="1504" w:type="pct"/>
            <w:shd w:val="clear" w:color="auto" w:fill="auto"/>
            <w:noWrap/>
            <w:vAlign w:val="center"/>
          </w:tcPr>
          <w:p w14:paraId="290D8768">
            <w:pPr>
              <w:pStyle w:val="34"/>
              <w:bidi w:val="0"/>
              <w:rPr>
                <w:rFonts w:hint="default"/>
                <w:lang w:val="en-US" w:eastAsia="zh-CN"/>
              </w:rPr>
            </w:pPr>
            <w:r>
              <w:rPr>
                <w:rFonts w:hint="eastAsia"/>
                <w:lang w:val="en-US" w:eastAsia="zh-CN"/>
              </w:rPr>
              <w:t>蟠龙山路与濉河路西南角</w:t>
            </w:r>
          </w:p>
        </w:tc>
        <w:tc>
          <w:tcPr>
            <w:tcW w:w="696" w:type="pct"/>
            <w:shd w:val="clear" w:color="auto" w:fill="auto"/>
            <w:noWrap/>
            <w:vAlign w:val="center"/>
          </w:tcPr>
          <w:p w14:paraId="1AF28443">
            <w:pPr>
              <w:pStyle w:val="34"/>
              <w:bidi w:val="0"/>
              <w:rPr>
                <w:rFonts w:hint="default"/>
                <w:lang w:val="en-US" w:eastAsia="zh-CN"/>
              </w:rPr>
            </w:pPr>
            <w:r>
              <w:rPr>
                <w:rFonts w:hint="eastAsia"/>
                <w:lang w:val="en-US" w:eastAsia="zh-CN"/>
              </w:rPr>
              <w:t>1.2</w:t>
            </w:r>
          </w:p>
        </w:tc>
        <w:tc>
          <w:tcPr>
            <w:tcW w:w="1041" w:type="pct"/>
            <w:shd w:val="clear" w:color="auto" w:fill="auto"/>
            <w:noWrap/>
            <w:vAlign w:val="center"/>
          </w:tcPr>
          <w:p w14:paraId="6B2985D2">
            <w:pPr>
              <w:pStyle w:val="34"/>
              <w:bidi w:val="0"/>
              <w:rPr>
                <w:rFonts w:hint="default"/>
                <w:lang w:val="en-US" w:eastAsia="zh-CN"/>
              </w:rPr>
            </w:pPr>
            <w:r>
              <w:rPr>
                <w:rFonts w:hint="eastAsia"/>
                <w:lang w:val="en-US" w:eastAsia="zh-CN"/>
              </w:rPr>
              <w:t>1.2</w:t>
            </w:r>
          </w:p>
        </w:tc>
        <w:tc>
          <w:tcPr>
            <w:tcW w:w="572" w:type="pct"/>
            <w:shd w:val="clear" w:color="auto" w:fill="auto"/>
            <w:noWrap/>
            <w:vAlign w:val="center"/>
          </w:tcPr>
          <w:p w14:paraId="205BDD85">
            <w:pPr>
              <w:pStyle w:val="34"/>
              <w:bidi w:val="0"/>
              <w:rPr>
                <w:rFonts w:hint="eastAsia"/>
                <w:lang w:val="en-US" w:eastAsia="zh-CN"/>
              </w:rPr>
            </w:pPr>
            <w:r>
              <w:rPr>
                <w:rFonts w:hint="eastAsia"/>
                <w:lang w:val="en-US" w:eastAsia="zh-CN"/>
              </w:rPr>
              <w:t>濉北区</w:t>
            </w:r>
          </w:p>
        </w:tc>
      </w:tr>
      <w:tr w14:paraId="2475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4494949B">
            <w:pPr>
              <w:pStyle w:val="34"/>
              <w:bidi w:val="0"/>
              <w:rPr>
                <w:rFonts w:hint="default"/>
                <w:lang w:val="en-US" w:eastAsia="zh-CN"/>
              </w:rPr>
            </w:pPr>
            <w:r>
              <w:rPr>
                <w:rFonts w:hint="eastAsia"/>
                <w:lang w:val="en-US" w:eastAsia="zh-CN"/>
              </w:rPr>
              <w:t>8</w:t>
            </w:r>
          </w:p>
        </w:tc>
        <w:tc>
          <w:tcPr>
            <w:tcW w:w="845" w:type="pct"/>
            <w:shd w:val="clear" w:color="auto" w:fill="auto"/>
            <w:noWrap/>
            <w:vAlign w:val="center"/>
          </w:tcPr>
          <w:p w14:paraId="0A664800">
            <w:pPr>
              <w:pStyle w:val="34"/>
              <w:bidi w:val="0"/>
              <w:rPr>
                <w:rFonts w:hint="eastAsia"/>
                <w:lang w:val="en-US" w:eastAsia="zh-CN"/>
              </w:rPr>
            </w:pPr>
            <w:r>
              <w:rPr>
                <w:rFonts w:hint="eastAsia"/>
                <w:lang w:val="en-US" w:eastAsia="zh-CN"/>
              </w:rPr>
              <w:t>彩虹大道泵站</w:t>
            </w:r>
          </w:p>
        </w:tc>
        <w:tc>
          <w:tcPr>
            <w:tcW w:w="1504" w:type="pct"/>
            <w:shd w:val="clear" w:color="auto" w:fill="auto"/>
            <w:noWrap/>
            <w:vAlign w:val="center"/>
          </w:tcPr>
          <w:p w14:paraId="371D62B3">
            <w:pPr>
              <w:pStyle w:val="34"/>
              <w:bidi w:val="0"/>
              <w:rPr>
                <w:rFonts w:hint="eastAsia"/>
                <w:lang w:val="en-US" w:eastAsia="zh-CN"/>
              </w:rPr>
            </w:pPr>
            <w:r>
              <w:rPr>
                <w:rFonts w:hint="eastAsia"/>
                <w:lang w:val="en-US" w:eastAsia="zh-CN"/>
              </w:rPr>
              <w:t>彩虹大道南、江淮猪业路对面</w:t>
            </w:r>
          </w:p>
        </w:tc>
        <w:tc>
          <w:tcPr>
            <w:tcW w:w="696" w:type="pct"/>
            <w:shd w:val="clear" w:color="auto" w:fill="auto"/>
            <w:noWrap/>
            <w:vAlign w:val="center"/>
          </w:tcPr>
          <w:p w14:paraId="5CBCEF5E">
            <w:pPr>
              <w:pStyle w:val="34"/>
              <w:bidi w:val="0"/>
              <w:rPr>
                <w:rFonts w:hint="default"/>
                <w:lang w:val="en-US" w:eastAsia="zh-CN"/>
              </w:rPr>
            </w:pPr>
            <w:r>
              <w:rPr>
                <w:rFonts w:hint="eastAsia"/>
                <w:lang w:val="en-US" w:eastAsia="zh-CN"/>
              </w:rPr>
              <w:t>1.2</w:t>
            </w:r>
          </w:p>
        </w:tc>
        <w:tc>
          <w:tcPr>
            <w:tcW w:w="1041" w:type="pct"/>
            <w:shd w:val="clear" w:color="auto" w:fill="auto"/>
            <w:noWrap/>
            <w:vAlign w:val="center"/>
          </w:tcPr>
          <w:p w14:paraId="2A138687">
            <w:pPr>
              <w:pStyle w:val="34"/>
              <w:bidi w:val="0"/>
              <w:rPr>
                <w:rFonts w:hint="default"/>
                <w:lang w:val="en-US" w:eastAsia="zh-CN"/>
              </w:rPr>
            </w:pPr>
            <w:r>
              <w:rPr>
                <w:rFonts w:hint="eastAsia"/>
                <w:lang w:val="en-US" w:eastAsia="zh-CN"/>
              </w:rPr>
              <w:t>/</w:t>
            </w:r>
          </w:p>
        </w:tc>
        <w:tc>
          <w:tcPr>
            <w:tcW w:w="572" w:type="pct"/>
            <w:shd w:val="clear" w:color="auto" w:fill="auto"/>
            <w:noWrap/>
            <w:vAlign w:val="center"/>
          </w:tcPr>
          <w:p w14:paraId="73C8A95C">
            <w:pPr>
              <w:pStyle w:val="34"/>
              <w:bidi w:val="0"/>
              <w:rPr>
                <w:rFonts w:hint="default"/>
                <w:lang w:val="en-US" w:eastAsia="zh-CN"/>
              </w:rPr>
            </w:pPr>
            <w:r>
              <w:rPr>
                <w:rFonts w:hint="eastAsia"/>
                <w:lang w:val="en-US" w:eastAsia="zh-CN"/>
              </w:rPr>
              <w:t>濉北区</w:t>
            </w:r>
          </w:p>
        </w:tc>
      </w:tr>
      <w:tr w14:paraId="1785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43AA6ABE">
            <w:pPr>
              <w:pStyle w:val="34"/>
              <w:bidi w:val="0"/>
              <w:rPr>
                <w:rFonts w:hint="default"/>
                <w:lang w:val="en-US" w:eastAsia="zh-CN"/>
              </w:rPr>
            </w:pPr>
            <w:r>
              <w:rPr>
                <w:rFonts w:hint="eastAsia"/>
                <w:lang w:val="en-US" w:eastAsia="zh-CN"/>
              </w:rPr>
              <w:t>9</w:t>
            </w:r>
          </w:p>
        </w:tc>
        <w:tc>
          <w:tcPr>
            <w:tcW w:w="845" w:type="pct"/>
            <w:shd w:val="clear" w:color="auto" w:fill="auto"/>
            <w:noWrap/>
            <w:vAlign w:val="center"/>
          </w:tcPr>
          <w:p w14:paraId="204FC677">
            <w:pPr>
              <w:pStyle w:val="34"/>
              <w:bidi w:val="0"/>
              <w:rPr>
                <w:rFonts w:hint="eastAsia"/>
                <w:lang w:val="en-US" w:eastAsia="zh-CN"/>
              </w:rPr>
            </w:pPr>
            <w:r>
              <w:rPr>
                <w:rFonts w:hint="eastAsia"/>
                <w:lang w:val="en-US" w:eastAsia="zh-CN"/>
              </w:rPr>
              <w:t>南柳公园泵站</w:t>
            </w:r>
          </w:p>
          <w:p w14:paraId="70622A5A">
            <w:pPr>
              <w:pStyle w:val="34"/>
              <w:bidi w:val="0"/>
              <w:rPr>
                <w:rFonts w:hint="eastAsia"/>
                <w:lang w:val="en-US" w:eastAsia="zh-CN"/>
              </w:rPr>
            </w:pPr>
            <w:r>
              <w:rPr>
                <w:rFonts w:hint="eastAsia"/>
                <w:lang w:val="en-US" w:eastAsia="zh-CN"/>
              </w:rPr>
              <w:t>（停运）</w:t>
            </w:r>
          </w:p>
        </w:tc>
        <w:tc>
          <w:tcPr>
            <w:tcW w:w="1504" w:type="pct"/>
            <w:shd w:val="clear" w:color="auto" w:fill="auto"/>
            <w:noWrap/>
            <w:vAlign w:val="center"/>
          </w:tcPr>
          <w:p w14:paraId="2CDEF529">
            <w:pPr>
              <w:pStyle w:val="34"/>
              <w:bidi w:val="0"/>
              <w:rPr>
                <w:rFonts w:hint="default"/>
                <w:lang w:val="en-US" w:eastAsia="zh-CN"/>
              </w:rPr>
            </w:pPr>
            <w:r>
              <w:rPr>
                <w:rFonts w:hint="eastAsia"/>
                <w:lang w:val="en-US" w:eastAsia="zh-CN"/>
              </w:rPr>
              <w:t>屏山路与南柳路西北角</w:t>
            </w:r>
          </w:p>
        </w:tc>
        <w:tc>
          <w:tcPr>
            <w:tcW w:w="696" w:type="pct"/>
            <w:shd w:val="clear" w:color="auto" w:fill="auto"/>
            <w:noWrap/>
            <w:vAlign w:val="center"/>
          </w:tcPr>
          <w:p w14:paraId="0963E42F">
            <w:pPr>
              <w:pStyle w:val="34"/>
              <w:bidi w:val="0"/>
              <w:rPr>
                <w:rFonts w:hint="default"/>
                <w:lang w:val="en-US" w:eastAsia="zh-CN"/>
              </w:rPr>
            </w:pPr>
            <w:r>
              <w:rPr>
                <w:rFonts w:hint="eastAsia"/>
                <w:lang w:val="en-US" w:eastAsia="zh-CN"/>
              </w:rPr>
              <w:t>1.2</w:t>
            </w:r>
          </w:p>
        </w:tc>
        <w:tc>
          <w:tcPr>
            <w:tcW w:w="1041" w:type="pct"/>
            <w:shd w:val="clear" w:color="auto" w:fill="auto"/>
            <w:noWrap/>
            <w:vAlign w:val="center"/>
          </w:tcPr>
          <w:p w14:paraId="78B038D5">
            <w:pPr>
              <w:pStyle w:val="34"/>
              <w:bidi w:val="0"/>
              <w:rPr>
                <w:rFonts w:hint="default"/>
                <w:lang w:val="en-US" w:eastAsia="zh-CN"/>
              </w:rPr>
            </w:pPr>
            <w:r>
              <w:rPr>
                <w:rFonts w:hint="eastAsia"/>
                <w:lang w:val="en-US" w:eastAsia="zh-CN"/>
              </w:rPr>
              <w:t>1.2</w:t>
            </w:r>
          </w:p>
        </w:tc>
        <w:tc>
          <w:tcPr>
            <w:tcW w:w="572" w:type="pct"/>
            <w:shd w:val="clear" w:color="auto" w:fill="auto"/>
            <w:noWrap/>
            <w:vAlign w:val="center"/>
          </w:tcPr>
          <w:p w14:paraId="1BA06E7D">
            <w:pPr>
              <w:pStyle w:val="34"/>
              <w:bidi w:val="0"/>
              <w:rPr>
                <w:rFonts w:hint="default"/>
                <w:lang w:val="en-US" w:eastAsia="zh-CN"/>
              </w:rPr>
            </w:pPr>
            <w:r>
              <w:rPr>
                <w:rFonts w:hint="eastAsia"/>
                <w:lang w:val="en-US" w:eastAsia="zh-CN"/>
              </w:rPr>
              <w:t>城东区</w:t>
            </w:r>
          </w:p>
        </w:tc>
      </w:tr>
      <w:tr w14:paraId="209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32EC1518">
            <w:pPr>
              <w:pStyle w:val="34"/>
              <w:bidi w:val="0"/>
              <w:rPr>
                <w:rFonts w:hint="default"/>
                <w:lang w:val="en-US" w:eastAsia="zh-CN"/>
              </w:rPr>
            </w:pPr>
            <w:r>
              <w:rPr>
                <w:rFonts w:hint="eastAsia"/>
                <w:lang w:val="en-US" w:eastAsia="zh-CN"/>
              </w:rPr>
              <w:t>10</w:t>
            </w:r>
          </w:p>
        </w:tc>
        <w:tc>
          <w:tcPr>
            <w:tcW w:w="845" w:type="pct"/>
            <w:shd w:val="clear" w:color="auto" w:fill="auto"/>
            <w:noWrap/>
            <w:vAlign w:val="center"/>
          </w:tcPr>
          <w:p w14:paraId="5E2F6104">
            <w:pPr>
              <w:pStyle w:val="34"/>
              <w:bidi w:val="0"/>
              <w:rPr>
                <w:rFonts w:hint="default"/>
                <w:lang w:val="en-US" w:eastAsia="zh-CN"/>
              </w:rPr>
            </w:pPr>
            <w:r>
              <w:rPr>
                <w:rFonts w:hint="eastAsia"/>
                <w:lang w:val="en-US" w:eastAsia="zh-CN"/>
              </w:rPr>
              <w:t>汴石引河泵站</w:t>
            </w:r>
          </w:p>
        </w:tc>
        <w:tc>
          <w:tcPr>
            <w:tcW w:w="1504" w:type="pct"/>
            <w:shd w:val="clear" w:color="auto" w:fill="auto"/>
            <w:noWrap/>
            <w:vAlign w:val="center"/>
          </w:tcPr>
          <w:p w14:paraId="3E3E746B">
            <w:pPr>
              <w:pStyle w:val="34"/>
              <w:bidi w:val="0"/>
              <w:rPr>
                <w:rFonts w:hint="default"/>
                <w:lang w:val="en-US" w:eastAsia="zh-CN"/>
              </w:rPr>
            </w:pPr>
            <w:r>
              <w:rPr>
                <w:rFonts w:hint="eastAsia"/>
                <w:lang w:val="en-US" w:eastAsia="zh-CN"/>
              </w:rPr>
              <w:t>南柳路与汴石引河西北角</w:t>
            </w:r>
          </w:p>
        </w:tc>
        <w:tc>
          <w:tcPr>
            <w:tcW w:w="696" w:type="pct"/>
            <w:shd w:val="clear" w:color="auto" w:fill="auto"/>
            <w:noWrap/>
            <w:vAlign w:val="center"/>
          </w:tcPr>
          <w:p w14:paraId="12340A2C">
            <w:pPr>
              <w:pStyle w:val="34"/>
              <w:bidi w:val="0"/>
              <w:rPr>
                <w:rFonts w:hint="default"/>
                <w:lang w:val="en-US" w:eastAsia="zh-CN"/>
              </w:rPr>
            </w:pPr>
            <w:r>
              <w:rPr>
                <w:rFonts w:hint="eastAsia"/>
                <w:lang w:val="en-US" w:eastAsia="zh-CN"/>
              </w:rPr>
              <w:t>/</w:t>
            </w:r>
          </w:p>
        </w:tc>
        <w:tc>
          <w:tcPr>
            <w:tcW w:w="1041" w:type="pct"/>
            <w:shd w:val="clear" w:color="auto" w:fill="auto"/>
            <w:noWrap/>
            <w:vAlign w:val="center"/>
          </w:tcPr>
          <w:p w14:paraId="3A15EBD5">
            <w:pPr>
              <w:pStyle w:val="34"/>
              <w:bidi w:val="0"/>
              <w:rPr>
                <w:rFonts w:hint="default"/>
                <w:lang w:val="en-US" w:eastAsia="zh-CN"/>
              </w:rPr>
            </w:pPr>
            <w:r>
              <w:rPr>
                <w:rFonts w:hint="eastAsia"/>
                <w:lang w:val="en-US" w:eastAsia="zh-CN"/>
              </w:rPr>
              <w:t>1.2</w:t>
            </w:r>
          </w:p>
        </w:tc>
        <w:tc>
          <w:tcPr>
            <w:tcW w:w="572" w:type="pct"/>
            <w:shd w:val="clear" w:color="auto" w:fill="auto"/>
            <w:noWrap/>
            <w:vAlign w:val="center"/>
          </w:tcPr>
          <w:p w14:paraId="777D2964">
            <w:pPr>
              <w:pStyle w:val="34"/>
              <w:bidi w:val="0"/>
              <w:rPr>
                <w:rFonts w:hint="default"/>
                <w:lang w:val="en-US" w:eastAsia="zh-CN"/>
              </w:rPr>
            </w:pPr>
            <w:r>
              <w:rPr>
                <w:rFonts w:hint="eastAsia"/>
                <w:lang w:val="en-US" w:eastAsia="zh-CN"/>
              </w:rPr>
              <w:t>城西区</w:t>
            </w:r>
          </w:p>
        </w:tc>
      </w:tr>
      <w:tr w14:paraId="28BAD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9" w:type="pct"/>
            <w:shd w:val="clear" w:color="auto" w:fill="auto"/>
            <w:noWrap/>
            <w:vAlign w:val="center"/>
          </w:tcPr>
          <w:p w14:paraId="321FC800">
            <w:pPr>
              <w:pStyle w:val="34"/>
              <w:bidi w:val="0"/>
              <w:rPr>
                <w:rFonts w:hint="default"/>
                <w:lang w:val="en-US" w:eastAsia="zh-CN"/>
              </w:rPr>
            </w:pPr>
            <w:r>
              <w:rPr>
                <w:rFonts w:hint="eastAsia"/>
                <w:lang w:val="en-US" w:eastAsia="zh-CN"/>
              </w:rPr>
              <w:t>11</w:t>
            </w:r>
          </w:p>
        </w:tc>
        <w:tc>
          <w:tcPr>
            <w:tcW w:w="845" w:type="pct"/>
            <w:shd w:val="clear" w:color="auto" w:fill="auto"/>
            <w:noWrap/>
            <w:vAlign w:val="center"/>
          </w:tcPr>
          <w:p w14:paraId="122FE089">
            <w:pPr>
              <w:pStyle w:val="34"/>
              <w:bidi w:val="0"/>
              <w:rPr>
                <w:rFonts w:hint="default"/>
                <w:lang w:val="en-US" w:eastAsia="zh-CN"/>
              </w:rPr>
            </w:pPr>
            <w:r>
              <w:rPr>
                <w:rFonts w:hint="eastAsia"/>
                <w:lang w:val="en-US" w:eastAsia="zh-CN"/>
              </w:rPr>
              <w:t>站前大道污水泵站</w:t>
            </w:r>
          </w:p>
        </w:tc>
        <w:tc>
          <w:tcPr>
            <w:tcW w:w="1504" w:type="pct"/>
            <w:shd w:val="clear" w:color="auto" w:fill="auto"/>
            <w:noWrap/>
            <w:vAlign w:val="center"/>
          </w:tcPr>
          <w:p w14:paraId="2C69A348">
            <w:pPr>
              <w:pStyle w:val="34"/>
              <w:bidi w:val="0"/>
              <w:rPr>
                <w:rFonts w:hint="default"/>
                <w:lang w:val="en-US" w:eastAsia="zh-CN"/>
              </w:rPr>
            </w:pPr>
            <w:r>
              <w:rPr>
                <w:rFonts w:hint="eastAsia"/>
                <w:lang w:val="en-US" w:eastAsia="zh-CN"/>
              </w:rPr>
              <w:t>站前大道与潼河路西北角</w:t>
            </w:r>
          </w:p>
        </w:tc>
        <w:tc>
          <w:tcPr>
            <w:tcW w:w="696" w:type="pct"/>
            <w:shd w:val="clear" w:color="auto" w:fill="auto"/>
            <w:noWrap/>
            <w:vAlign w:val="center"/>
          </w:tcPr>
          <w:p w14:paraId="0C214859">
            <w:pPr>
              <w:pStyle w:val="34"/>
              <w:bidi w:val="0"/>
              <w:rPr>
                <w:rFonts w:hint="default"/>
                <w:lang w:val="en-US" w:eastAsia="zh-CN"/>
              </w:rPr>
            </w:pPr>
            <w:r>
              <w:rPr>
                <w:rFonts w:hint="eastAsia"/>
                <w:lang w:val="en-US" w:eastAsia="zh-CN"/>
              </w:rPr>
              <w:t>/</w:t>
            </w:r>
          </w:p>
        </w:tc>
        <w:tc>
          <w:tcPr>
            <w:tcW w:w="1041" w:type="pct"/>
            <w:shd w:val="clear" w:color="auto" w:fill="auto"/>
            <w:noWrap/>
            <w:vAlign w:val="center"/>
          </w:tcPr>
          <w:p w14:paraId="12CC465D">
            <w:pPr>
              <w:pStyle w:val="34"/>
              <w:bidi w:val="0"/>
              <w:rPr>
                <w:rFonts w:hint="default"/>
                <w:lang w:val="en-US" w:eastAsia="zh-CN"/>
              </w:rPr>
            </w:pPr>
            <w:r>
              <w:rPr>
                <w:rFonts w:hint="eastAsia"/>
                <w:lang w:val="en-US" w:eastAsia="zh-CN"/>
              </w:rPr>
              <w:t>近期0.3，远期0.5</w:t>
            </w:r>
          </w:p>
        </w:tc>
        <w:tc>
          <w:tcPr>
            <w:tcW w:w="572" w:type="pct"/>
            <w:shd w:val="clear" w:color="auto" w:fill="auto"/>
            <w:noWrap/>
            <w:vAlign w:val="center"/>
          </w:tcPr>
          <w:p w14:paraId="244424A0">
            <w:pPr>
              <w:pStyle w:val="34"/>
              <w:bidi w:val="0"/>
              <w:rPr>
                <w:rFonts w:hint="eastAsia"/>
                <w:lang w:val="en-US" w:eastAsia="zh-CN"/>
              </w:rPr>
            </w:pPr>
            <w:r>
              <w:rPr>
                <w:rFonts w:hint="eastAsia"/>
                <w:lang w:val="en-US" w:eastAsia="zh-CN"/>
              </w:rPr>
              <w:t>高铁区</w:t>
            </w:r>
          </w:p>
        </w:tc>
      </w:tr>
      <w:tr w14:paraId="164F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9" w:type="pct"/>
            <w:shd w:val="clear" w:color="auto" w:fill="auto"/>
            <w:noWrap/>
            <w:vAlign w:val="center"/>
          </w:tcPr>
          <w:p w14:paraId="5CE66463">
            <w:pPr>
              <w:pStyle w:val="34"/>
              <w:bidi w:val="0"/>
              <w:rPr>
                <w:rFonts w:hint="default"/>
                <w:lang w:val="en-US" w:eastAsia="zh-CN"/>
              </w:rPr>
            </w:pPr>
            <w:r>
              <w:rPr>
                <w:rFonts w:hint="eastAsia"/>
                <w:lang w:val="en-US" w:eastAsia="zh-CN"/>
              </w:rPr>
              <w:t>12</w:t>
            </w:r>
          </w:p>
        </w:tc>
        <w:tc>
          <w:tcPr>
            <w:tcW w:w="845" w:type="pct"/>
            <w:shd w:val="clear" w:color="auto" w:fill="auto"/>
            <w:noWrap/>
            <w:vAlign w:val="center"/>
          </w:tcPr>
          <w:p w14:paraId="3ABC1E68">
            <w:pPr>
              <w:pStyle w:val="34"/>
              <w:bidi w:val="0"/>
              <w:rPr>
                <w:rFonts w:hint="default"/>
                <w:lang w:val="en-US" w:eastAsia="zh-CN"/>
              </w:rPr>
            </w:pPr>
            <w:r>
              <w:rPr>
                <w:rFonts w:hint="eastAsia"/>
                <w:lang w:val="en-US" w:eastAsia="zh-CN"/>
              </w:rPr>
              <w:t>潼河路泵站</w:t>
            </w:r>
          </w:p>
        </w:tc>
        <w:tc>
          <w:tcPr>
            <w:tcW w:w="1504" w:type="pct"/>
            <w:shd w:val="clear" w:color="auto" w:fill="auto"/>
            <w:noWrap/>
            <w:vAlign w:val="center"/>
          </w:tcPr>
          <w:p w14:paraId="54EC6BC0">
            <w:pPr>
              <w:pStyle w:val="34"/>
              <w:bidi w:val="0"/>
              <w:rPr>
                <w:rFonts w:hint="eastAsia"/>
                <w:lang w:val="en-US" w:eastAsia="zh-CN"/>
              </w:rPr>
            </w:pPr>
            <w:r>
              <w:rPr>
                <w:rFonts w:hint="eastAsia"/>
                <w:lang w:val="en-US" w:eastAsia="zh-CN"/>
              </w:rPr>
              <w:t>清水沟与潼河路东北角</w:t>
            </w:r>
          </w:p>
        </w:tc>
        <w:tc>
          <w:tcPr>
            <w:tcW w:w="696" w:type="pct"/>
            <w:shd w:val="clear" w:color="auto" w:fill="auto"/>
            <w:noWrap/>
            <w:vAlign w:val="center"/>
          </w:tcPr>
          <w:p w14:paraId="602ECC01">
            <w:pPr>
              <w:pStyle w:val="34"/>
              <w:bidi w:val="0"/>
              <w:rPr>
                <w:rFonts w:hint="default"/>
                <w:lang w:val="en-US" w:eastAsia="zh-CN"/>
              </w:rPr>
            </w:pPr>
            <w:r>
              <w:rPr>
                <w:rFonts w:hint="eastAsia"/>
                <w:lang w:val="en-US" w:eastAsia="zh-CN"/>
              </w:rPr>
              <w:t>/</w:t>
            </w:r>
          </w:p>
        </w:tc>
        <w:tc>
          <w:tcPr>
            <w:tcW w:w="1041" w:type="pct"/>
            <w:shd w:val="clear" w:color="auto" w:fill="auto"/>
            <w:noWrap/>
            <w:vAlign w:val="center"/>
          </w:tcPr>
          <w:p w14:paraId="2854083A">
            <w:pPr>
              <w:pStyle w:val="34"/>
              <w:bidi w:val="0"/>
              <w:ind w:firstLine="0" w:firstLineChars="0"/>
              <w:rPr>
                <w:rFonts w:hint="default" w:ascii="Times New Roman" w:hAnsi="Times New Roman" w:eastAsia="仿宋" w:cstheme="minorBidi"/>
                <w:sz w:val="24"/>
                <w:szCs w:val="22"/>
                <w:lang w:val="en-US" w:eastAsia="zh-CN" w:bidi="ar-SA"/>
              </w:rPr>
            </w:pPr>
            <w:r>
              <w:rPr>
                <w:rFonts w:hint="eastAsia"/>
                <w:lang w:val="en-US" w:eastAsia="zh-CN"/>
              </w:rPr>
              <w:t>近期0.6，远期1.5</w:t>
            </w:r>
          </w:p>
        </w:tc>
        <w:tc>
          <w:tcPr>
            <w:tcW w:w="572" w:type="pct"/>
            <w:shd w:val="clear" w:color="auto" w:fill="auto"/>
            <w:noWrap/>
            <w:vAlign w:val="center"/>
          </w:tcPr>
          <w:p w14:paraId="3FFF2347">
            <w:pPr>
              <w:pStyle w:val="34"/>
              <w:bidi w:val="0"/>
              <w:rPr>
                <w:rFonts w:hint="default"/>
                <w:lang w:val="en-US" w:eastAsia="zh-CN"/>
              </w:rPr>
            </w:pPr>
            <w:r>
              <w:rPr>
                <w:rFonts w:hint="eastAsia"/>
                <w:lang w:val="en-US" w:eastAsia="zh-CN"/>
              </w:rPr>
              <w:t>高铁区</w:t>
            </w:r>
          </w:p>
        </w:tc>
      </w:tr>
    </w:tbl>
    <w:p w14:paraId="79D31E64">
      <w:pPr>
        <w:pStyle w:val="7"/>
        <w:bidi w:val="0"/>
      </w:pPr>
      <w:r>
        <w:drawing>
          <wp:inline distT="0" distB="0" distL="114300" distR="114300">
            <wp:extent cx="5751830" cy="4511675"/>
            <wp:effectExtent l="9525" t="9525" r="14605" b="2032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11"/>
                    <a:srcRect l="6217" t="2165" r="2222" b="2085"/>
                    <a:stretch>
                      <a:fillRect/>
                    </a:stretch>
                  </pic:blipFill>
                  <pic:spPr>
                    <a:xfrm>
                      <a:off x="0" y="0"/>
                      <a:ext cx="5751830" cy="4511675"/>
                    </a:xfrm>
                    <a:prstGeom prst="rect">
                      <a:avLst/>
                    </a:prstGeom>
                    <a:noFill/>
                    <a:ln>
                      <a:solidFill>
                        <a:schemeClr val="tx1"/>
                      </a:solidFill>
                    </a:ln>
                  </pic:spPr>
                </pic:pic>
              </a:graphicData>
            </a:graphic>
          </wp:inline>
        </w:drawing>
      </w:r>
    </w:p>
    <w:p w14:paraId="4F19245E">
      <w:pPr>
        <w:pStyle w:val="7"/>
        <w:bidi w:val="0"/>
        <w:rPr>
          <w:rFonts w:hint="eastAsia"/>
          <w:sz w:val="28"/>
          <w:szCs w:val="24"/>
          <w:lang w:eastAsia="zh-CN"/>
        </w:rPr>
      </w:pPr>
      <w:r>
        <w:rPr>
          <w:rFonts w:hint="eastAsia"/>
          <w:sz w:val="28"/>
          <w:szCs w:val="24"/>
          <w:lang w:val="en-US" w:eastAsia="zh-CN"/>
        </w:rPr>
        <w:t>泗县城区污水泵站</w:t>
      </w:r>
      <w:r>
        <w:rPr>
          <w:rFonts w:hint="eastAsia"/>
          <w:sz w:val="28"/>
          <w:szCs w:val="24"/>
          <w:lang w:eastAsia="zh-CN"/>
        </w:rPr>
        <w:t>布置图</w:t>
      </w:r>
    </w:p>
    <w:p w14:paraId="505F22A6">
      <w:pPr>
        <w:rPr>
          <w:rFonts w:hint="eastAsia"/>
          <w:lang w:val="en-US" w:eastAsia="zh-CN"/>
        </w:rPr>
      </w:pPr>
      <w:r>
        <w:rPr>
          <w:rFonts w:hint="eastAsia"/>
          <w:lang w:val="en-US" w:eastAsia="zh-CN"/>
        </w:rPr>
        <w:t>管网布局：本次污水规划需复核现状管网过流能力，适当修复扩建，同时建立主干管双通道，关键节点双管，查缺补漏，解决断头管、完善污水支管，为地块开发建设提供基础设施保障，及时有效收集污水，通过主干管、调水泵站、压力调水管等，建立各污水系统间的互联互通系统。</w:t>
      </w:r>
    </w:p>
    <w:p w14:paraId="3F66D6C3">
      <w:pPr>
        <w:pStyle w:val="3"/>
        <w:bidi w:val="0"/>
        <w:rPr>
          <w:rFonts w:hint="eastAsia"/>
          <w:lang w:val="en-US" w:eastAsia="zh-CN"/>
        </w:rPr>
      </w:pPr>
      <w:r>
        <w:rPr>
          <w:rFonts w:hint="eastAsia"/>
          <w:lang w:val="en-US" w:eastAsia="zh-CN"/>
        </w:rPr>
        <w:t>提升污水处理厂进水BOD</w:t>
      </w:r>
      <w:r>
        <w:rPr>
          <w:rFonts w:hint="eastAsia"/>
          <w:vertAlign w:val="subscript"/>
          <w:lang w:val="en-US" w:eastAsia="zh-CN"/>
        </w:rPr>
        <w:t>5</w:t>
      </w:r>
      <w:r>
        <w:rPr>
          <w:rFonts w:hint="eastAsia"/>
          <w:lang w:val="en-US" w:eastAsia="zh-CN"/>
        </w:rPr>
        <w:t>浓度</w:t>
      </w:r>
    </w:p>
    <w:p w14:paraId="5E06A26B">
      <w:pPr>
        <w:rPr>
          <w:rFonts w:hint="default"/>
          <w:lang w:val="en-US" w:eastAsia="zh-CN"/>
        </w:rPr>
      </w:pPr>
      <w:r>
        <w:rPr>
          <w:rFonts w:hint="eastAsia"/>
          <w:lang w:val="en-US" w:eastAsia="zh-CN"/>
        </w:rPr>
        <w:t>污水处理提质增效就是要逐步实现收集设施由“规模增长”向“质量提升”转变，关键要做到四句话“收污水、挤外水、治雨水、强管理”。要求每5～10年完成一轮城市生活污水管网排查滚动摸排的要求，持续推进管网现状评估和修复工作，建立管网长效管理与考核评估机制。积极开展市政排水管网和源头地块排水管网改造，主要包括雨污分流、混错接点改造、病害点及关键节点改造。</w:t>
      </w:r>
    </w:p>
    <w:p w14:paraId="025F902B">
      <w:pPr>
        <w:pStyle w:val="3"/>
        <w:bidi w:val="0"/>
        <w:rPr>
          <w:rFonts w:hint="eastAsia"/>
          <w:lang w:val="en-US" w:eastAsia="zh-CN"/>
        </w:rPr>
      </w:pPr>
      <w:r>
        <w:rPr>
          <w:rFonts w:hint="eastAsia"/>
          <w:lang w:val="en-US" w:eastAsia="zh-CN"/>
        </w:rPr>
        <w:t>污水再生利用</w:t>
      </w:r>
    </w:p>
    <w:p w14:paraId="52C4B5CC">
      <w:pPr>
        <w:rPr>
          <w:rFonts w:hint="eastAsia"/>
          <w:lang w:val="en-US" w:eastAsia="zh-CN"/>
        </w:rPr>
      </w:pPr>
      <w:r>
        <w:rPr>
          <w:rFonts w:hint="eastAsia"/>
          <w:lang w:val="en-US" w:eastAsia="zh-CN"/>
        </w:rPr>
        <w:t>泗县城区河道均为过境河流，可利用的优质水资源却十分有限。根据国家相关政策，结合泗县水资源情况及再生水利用现状、周边城市再生水利用目标，确定本次规划目标为：2035年再生水利用率不低于30%。泗县再生水主要用于工业用水、河湖景观水体生态补水、市政杂用水。</w:t>
      </w:r>
    </w:p>
    <w:p w14:paraId="5000E12B">
      <w:pPr>
        <w:pStyle w:val="3"/>
        <w:bidi w:val="0"/>
        <w:rPr>
          <w:rFonts w:hint="eastAsia"/>
          <w:lang w:val="en-US" w:eastAsia="zh-CN"/>
        </w:rPr>
      </w:pPr>
      <w:r>
        <w:rPr>
          <w:rFonts w:hint="eastAsia"/>
          <w:lang w:val="en-US" w:eastAsia="zh-CN"/>
        </w:rPr>
        <w:t>污泥处理处置与综合利用</w:t>
      </w:r>
    </w:p>
    <w:p w14:paraId="76818D89">
      <w:pPr>
        <w:rPr>
          <w:rFonts w:hint="eastAsia"/>
          <w:lang w:val="en-US" w:eastAsia="zh-CN"/>
        </w:rPr>
      </w:pPr>
      <w:r>
        <w:rPr>
          <w:rFonts w:hint="eastAsia"/>
          <w:lang w:val="en-US" w:eastAsia="zh-CN"/>
        </w:rPr>
        <w:t>本次规划要求形成与城市污水处理系统相匹配的污泥处理处置系统，通过科学的技术和管理手段，达到污泥减量化、稳定化、无害化目的，防止二次污染。2035年，污泥无害化处理处置率达到100%，经处理过的污泥要同步有效处置。</w:t>
      </w:r>
    </w:p>
    <w:p w14:paraId="553E2A63">
      <w:pPr>
        <w:pStyle w:val="3"/>
        <w:bidi w:val="0"/>
        <w:rPr>
          <w:rFonts w:hint="eastAsia"/>
          <w:lang w:val="en-US" w:eastAsia="zh-CN"/>
        </w:rPr>
      </w:pPr>
      <w:r>
        <w:rPr>
          <w:rFonts w:hint="eastAsia"/>
          <w:lang w:val="en-US" w:eastAsia="zh-CN"/>
        </w:rPr>
        <w:t>智慧水务</w:t>
      </w:r>
    </w:p>
    <w:p w14:paraId="0DF46EAA">
      <w:pPr>
        <w:rPr>
          <w:rFonts w:hint="eastAsia"/>
          <w:lang w:val="en-US" w:eastAsia="zh-CN"/>
        </w:rPr>
      </w:pPr>
      <w:r>
        <w:rPr>
          <w:rFonts w:hint="eastAsia"/>
          <w:lang w:val="en-US" w:eastAsia="zh-CN"/>
        </w:rPr>
        <w:t>本次规划采用“统一规划、分步实施”的方式建设，总体目标旨在利用计算机、物联网、3S等现代信息技术，结合已有的城市排水GIS平台，打造一个“资产全生命周期管理；业务全流程协同办公；‘产、汇、排、净、蓄、用’全过程监控的统一汇聚”的智慧排水管控平台，实现泗县智慧排水的“六化一库一平台”（“六化”指实现城市水务资产管理可视化、排水设施监测同步化、监督考核透明化、排水防涝设施管养流程化、排水设计条件咨询审批精细化、排水防涝调度科学化；“一库”指基础数据更新管理库；“一平台”指物联网平台）。</w:t>
      </w:r>
    </w:p>
    <w:p w14:paraId="27E4D2D4">
      <w:pPr>
        <w:rPr>
          <w:rFonts w:hint="eastAsia"/>
          <w:lang w:val="en-US" w:eastAsia="zh-CN"/>
        </w:rPr>
      </w:pPr>
      <w:r>
        <w:rPr>
          <w:rFonts w:hint="eastAsia"/>
          <w:lang w:val="en-US" w:eastAsia="zh-CN"/>
        </w:rPr>
        <w:t>（七）规划实施措施及近期建设计划</w:t>
      </w:r>
    </w:p>
    <w:p w14:paraId="263B1308">
      <w:pPr>
        <w:rPr>
          <w:rFonts w:hint="eastAsia"/>
          <w:lang w:val="en-US" w:eastAsia="zh-CN"/>
        </w:rPr>
      </w:pPr>
      <w:r>
        <w:rPr>
          <w:rFonts w:hint="eastAsia"/>
          <w:lang w:val="en-US" w:eastAsia="zh-CN"/>
        </w:rPr>
        <w:t>污水规划的制定是为了指导整个泗县城区污水工程的实施，因此必须纳入泗县的本年度基本建设计划，保证与城市建设同步或适度超前。污水规划的实施应根据泗县城区总体规划，结合污水设施现状有计划进行。制定分期计划时应分清主次轻重，把解决主要问题的工程的实施放在首先的位置，尽快形成工程效益。</w:t>
      </w:r>
    </w:p>
    <w:sectPr>
      <w:headerReference r:id="rId6" w:type="first"/>
      <w:footerReference r:id="rId8" w:type="first"/>
      <w:headerReference r:id="rId5" w:type="default"/>
      <w:footerReference r:id="rId7" w:type="default"/>
      <w:pgSz w:w="11905" w:h="16838"/>
      <w:pgMar w:top="1440" w:right="1417" w:bottom="2007" w:left="1417" w:header="851" w:footer="992" w:gutter="0"/>
      <w:paperSrc/>
      <w:pgBorders>
        <w:top w:val="none" w:sz="0" w:space="0"/>
        <w:left w:val="none" w:sz="0" w:space="0"/>
        <w:bottom w:val="none" w:sz="0" w:space="0"/>
        <w:right w:val="none" w:sz="0" w:space="0"/>
      </w:pgBorders>
      <w:pgNumType w:fmt="decimal" w:start="1"/>
      <w:cols w:space="0" w:num="1"/>
      <w:titlePg/>
      <w:rtlGutter w:val="0"/>
      <w:docGrid w:type="lines" w:linePitch="38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CC087">
    <w:pPr>
      <w:pStyle w:val="16"/>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B12A8">
                          <w:pPr>
                            <w:pStyle w:val="1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FAB12A8">
                    <w:pPr>
                      <w:pStyle w:val="16"/>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BFD34">
    <w:pPr>
      <w:pStyle w:val="16"/>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DDDBB">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51DDDBB">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22BD">
    <w:pPr>
      <w:pStyle w:val="17"/>
      <w:pBdr>
        <w:bottom w:val="single" w:color="auto" w:sz="4" w:space="1"/>
      </w:pBdr>
      <w:jc w:val="center"/>
      <w:rPr>
        <w:rFonts w:hint="default" w:eastAsia="仿宋"/>
        <w:i w:val="0"/>
        <w:iCs w:val="0"/>
        <w:lang w:val="en-US" w:eastAsia="zh-CN"/>
      </w:rPr>
    </w:pPr>
    <w:r>
      <w:rPr>
        <w:rFonts w:hint="eastAsia"/>
        <w:i w:val="0"/>
        <w:iCs w:val="0"/>
        <w:lang w:val="en-US" w:eastAsia="zh-CN"/>
      </w:rPr>
      <w:t>泗县城市污水处理设施布局国土空间专项规划（2021—2035年）——起草说明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257EF">
    <w:pPr>
      <w:pStyle w:val="17"/>
      <w:pBdr>
        <w:bottom w:val="single" w:color="auto" w:sz="4" w:space="1"/>
      </w:pBdr>
      <w:jc w:val="right"/>
      <w:rPr>
        <w:rFonts w:hint="default"/>
        <w:lang w:val="en-US"/>
      </w:rPr>
    </w:pPr>
    <w:r>
      <w:rPr>
        <w:rFonts w:hint="eastAsia"/>
        <w:i w:val="0"/>
        <w:iCs w:val="0"/>
        <w:lang w:val="en-US" w:eastAsia="zh-CN"/>
      </w:rPr>
      <w:t>泗县城市污水处理设施布局国土空间专项规划（2021—2035年）——文本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44E09C"/>
    <w:multiLevelType w:val="multilevel"/>
    <w:tmpl w:val="F944E09C"/>
    <w:lvl w:ilvl="0" w:tentative="0">
      <w:start w:val="1"/>
      <w:numFmt w:val="chineseCounting"/>
      <w:pStyle w:val="5"/>
      <w:lvlText w:val="（%1）"/>
      <w:lvlJc w:val="left"/>
      <w:pPr>
        <w:tabs>
          <w:tab w:val="left" w:pos="420"/>
        </w:tabs>
        <w:ind w:left="425" w:leftChars="0" w:hanging="425" w:firstLineChars="0"/>
      </w:pPr>
      <w:rPr>
        <w:rFonts w:hint="eastAsia" w:ascii="Times New Roman" w:hAnsi="Times New Roman"/>
        <w:sz w:val="28"/>
      </w:rPr>
    </w:lvl>
    <w:lvl w:ilvl="1" w:tentative="0">
      <w:start w:val="1"/>
      <w:numFmt w:val="decimalEnclosedCircleChinese"/>
      <w:lvlText w:val="%2"/>
      <w:lvlJc w:val="left"/>
      <w:pPr>
        <w:tabs>
          <w:tab w:val="left" w:pos="840"/>
        </w:tabs>
        <w:ind w:left="840" w:leftChars="0" w:hanging="420" w:firstLineChars="0"/>
      </w:pPr>
      <w:rPr>
        <w:rFonts w:hint="eastAsia"/>
      </w:rPr>
    </w:lvl>
    <w:lvl w:ilvl="2" w:tentative="0">
      <w:start w:val="1"/>
      <w:numFmt w:val="decimal"/>
      <w:lvlText w:val="%3)"/>
      <w:lvlJc w:val="left"/>
      <w:pPr>
        <w:tabs>
          <w:tab w:val="left" w:pos="1260"/>
        </w:tabs>
        <w:ind w:left="1260" w:leftChars="0" w:hanging="420" w:firstLineChars="0"/>
      </w:pPr>
      <w:rPr>
        <w:rFonts w:hint="eastAsia"/>
      </w:rPr>
    </w:lvl>
    <w:lvl w:ilvl="3" w:tentative="0">
      <w:start w:val="1"/>
      <w:numFmt w:val="lowerLetter"/>
      <w:lvlText w:val="%4."/>
      <w:lvlJc w:val="left"/>
      <w:pPr>
        <w:tabs>
          <w:tab w:val="left" w:pos="1680"/>
        </w:tabs>
        <w:ind w:left="1680" w:leftChars="0" w:hanging="420" w:firstLineChars="0"/>
      </w:pPr>
      <w:rPr>
        <w:rFonts w:hint="eastAsia"/>
      </w:rPr>
    </w:lvl>
    <w:lvl w:ilvl="4" w:tentative="0">
      <w:start w:val="1"/>
      <w:numFmt w:val="lowerLetter"/>
      <w:lvlText w:val="%5)"/>
      <w:lvlJc w:val="left"/>
      <w:pPr>
        <w:tabs>
          <w:tab w:val="left" w:pos="2100"/>
        </w:tabs>
        <w:ind w:left="2100" w:leftChars="0" w:hanging="420" w:firstLineChars="0"/>
      </w:pPr>
      <w:rPr>
        <w:rFonts w:hint="eastAsia"/>
      </w:rPr>
    </w:lvl>
    <w:lvl w:ilvl="5" w:tentative="0">
      <w:start w:val="1"/>
      <w:numFmt w:val="lowerRoman"/>
      <w:lvlText w:val="%6."/>
      <w:lvlJc w:val="left"/>
      <w:pPr>
        <w:tabs>
          <w:tab w:val="left" w:pos="2520"/>
        </w:tabs>
        <w:ind w:left="2520" w:leftChars="0" w:hanging="420" w:firstLineChars="0"/>
      </w:pPr>
      <w:rPr>
        <w:rFonts w:hint="eastAsia"/>
      </w:rPr>
    </w:lvl>
    <w:lvl w:ilvl="6" w:tentative="0">
      <w:start w:val="1"/>
      <w:numFmt w:val="lowerRoman"/>
      <w:lvlText w:val="%7)"/>
      <w:lvlJc w:val="left"/>
      <w:pPr>
        <w:tabs>
          <w:tab w:val="left" w:pos="2940"/>
        </w:tabs>
        <w:ind w:left="2940" w:leftChars="0" w:hanging="420" w:firstLineChars="0"/>
      </w:pPr>
      <w:rPr>
        <w:rFonts w:hint="eastAsia"/>
      </w:rPr>
    </w:lvl>
    <w:lvl w:ilvl="7" w:tentative="0">
      <w:start w:val="1"/>
      <w:numFmt w:val="lowerLetter"/>
      <w:lvlText w:val="%8."/>
      <w:lvlJc w:val="left"/>
      <w:pPr>
        <w:tabs>
          <w:tab w:val="left" w:pos="3360"/>
        </w:tabs>
        <w:ind w:left="3360" w:leftChars="0" w:hanging="420" w:firstLineChars="0"/>
      </w:pPr>
      <w:rPr>
        <w:rFonts w:hint="eastAsia"/>
      </w:rPr>
    </w:lvl>
    <w:lvl w:ilvl="8" w:tentative="0">
      <w:start w:val="1"/>
      <w:numFmt w:val="lowerLetter"/>
      <w:lvlText w:val="%9)"/>
      <w:lvlJc w:val="left"/>
      <w:pPr>
        <w:tabs>
          <w:tab w:val="left" w:pos="3780"/>
        </w:tabs>
        <w:ind w:left="3780" w:leftChars="0" w:hanging="420" w:firstLineChars="0"/>
      </w:pPr>
      <w:rPr>
        <w:rFonts w:hint="eastAsia"/>
      </w:rPr>
    </w:lvl>
  </w:abstractNum>
  <w:abstractNum w:abstractNumId="1">
    <w:nsid w:val="1536E543"/>
    <w:multiLevelType w:val="multilevel"/>
    <w:tmpl w:val="1536E543"/>
    <w:lvl w:ilvl="0" w:tentative="0">
      <w:start w:val="1"/>
      <w:numFmt w:val="chineseCounting"/>
      <w:pStyle w:val="2"/>
      <w:lvlText w:val="%1、"/>
      <w:lvlJc w:val="left"/>
      <w:pPr>
        <w:ind w:left="1552" w:hanging="432"/>
      </w:pPr>
      <w:rPr>
        <w:rFonts w:hint="eastAsia" w:ascii="Times New Roman" w:hAnsi="Times New Roman" w:eastAsia="仿宋" w:cs="宋体"/>
        <w:sz w:val="32"/>
      </w:rPr>
    </w:lvl>
    <w:lvl w:ilvl="1" w:tentative="0">
      <w:start w:val="1"/>
      <w:numFmt w:val="chineseCounting"/>
      <w:lvlRestart w:val="0"/>
      <w:pStyle w:val="3"/>
      <w:suff w:val="space"/>
      <w:lvlText w:val="（%2）"/>
      <w:lvlJc w:val="left"/>
      <w:pPr>
        <w:tabs>
          <w:tab w:val="left" w:pos="0"/>
        </w:tabs>
        <w:ind w:left="575" w:hanging="575"/>
      </w:pPr>
      <w:rPr>
        <w:rFonts w:hint="eastAsia" w:ascii="Times New Roman" w:hAnsi="Times New Roman" w:eastAsia="仿宋" w:cs="宋体"/>
        <w:sz w:val="30"/>
      </w:rPr>
    </w:lvl>
    <w:lvl w:ilvl="2" w:tentative="0">
      <w:start w:val="1"/>
      <w:numFmt w:val="chineseCounting"/>
      <w:pStyle w:val="4"/>
      <w:lvlText w:val="%3、"/>
      <w:lvlJc w:val="left"/>
      <w:pPr>
        <w:ind w:left="720" w:hanging="720"/>
      </w:pPr>
      <w:rPr>
        <w:rFonts w:hint="eastAsia" w:ascii="Times New Roman" w:hAnsi="Times New Roman" w:eastAsia="宋体" w:cs="Times New Roman"/>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0"/>
  <w:drawingGridVerticalSpacing w:val="191"/>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zNWZmZGMyNDg3YjBjMzhjMTc1MTFhZGRiYWRmZTYifQ=="/>
    <w:docVar w:name="KSO_WPS_MARK_KEY" w:val="5bd90724-2817-424c-b00a-a63e54f7bb11"/>
  </w:docVars>
  <w:rsids>
    <w:rsidRoot w:val="00172A27"/>
    <w:rsid w:val="00125861"/>
    <w:rsid w:val="00294959"/>
    <w:rsid w:val="004E2611"/>
    <w:rsid w:val="00540981"/>
    <w:rsid w:val="006F6906"/>
    <w:rsid w:val="00B20DF2"/>
    <w:rsid w:val="00ED1E2A"/>
    <w:rsid w:val="010333FC"/>
    <w:rsid w:val="012C37CD"/>
    <w:rsid w:val="013C690E"/>
    <w:rsid w:val="014557C2"/>
    <w:rsid w:val="01514C6E"/>
    <w:rsid w:val="015679D0"/>
    <w:rsid w:val="015913CA"/>
    <w:rsid w:val="016D1B93"/>
    <w:rsid w:val="01B84C04"/>
    <w:rsid w:val="01BB0B91"/>
    <w:rsid w:val="01E054EB"/>
    <w:rsid w:val="01E8172D"/>
    <w:rsid w:val="01F6316B"/>
    <w:rsid w:val="021A645F"/>
    <w:rsid w:val="021D691A"/>
    <w:rsid w:val="021E44BA"/>
    <w:rsid w:val="022F715D"/>
    <w:rsid w:val="02535E47"/>
    <w:rsid w:val="026268F8"/>
    <w:rsid w:val="02991EB6"/>
    <w:rsid w:val="029C5124"/>
    <w:rsid w:val="02A91D81"/>
    <w:rsid w:val="02B50726"/>
    <w:rsid w:val="02D756FE"/>
    <w:rsid w:val="02EA314E"/>
    <w:rsid w:val="034A3564"/>
    <w:rsid w:val="03991DF6"/>
    <w:rsid w:val="039C5442"/>
    <w:rsid w:val="03A761DA"/>
    <w:rsid w:val="03B46C2F"/>
    <w:rsid w:val="03CA07D9"/>
    <w:rsid w:val="03DB41BC"/>
    <w:rsid w:val="04193868"/>
    <w:rsid w:val="04245B63"/>
    <w:rsid w:val="042A6EF2"/>
    <w:rsid w:val="04471852"/>
    <w:rsid w:val="046046C1"/>
    <w:rsid w:val="04675A50"/>
    <w:rsid w:val="04702B56"/>
    <w:rsid w:val="04970029"/>
    <w:rsid w:val="04B612F4"/>
    <w:rsid w:val="04B9408F"/>
    <w:rsid w:val="04D36740"/>
    <w:rsid w:val="04E627FE"/>
    <w:rsid w:val="05045994"/>
    <w:rsid w:val="053B1316"/>
    <w:rsid w:val="054724E0"/>
    <w:rsid w:val="058673ED"/>
    <w:rsid w:val="059C65EB"/>
    <w:rsid w:val="05D74E4C"/>
    <w:rsid w:val="05D9472B"/>
    <w:rsid w:val="05EA2DDC"/>
    <w:rsid w:val="060F45F1"/>
    <w:rsid w:val="06487471"/>
    <w:rsid w:val="0667442D"/>
    <w:rsid w:val="06763E07"/>
    <w:rsid w:val="06947943"/>
    <w:rsid w:val="069D1BFD"/>
    <w:rsid w:val="06CC603E"/>
    <w:rsid w:val="06D849E3"/>
    <w:rsid w:val="06DF0467"/>
    <w:rsid w:val="06E76DA0"/>
    <w:rsid w:val="06F3181D"/>
    <w:rsid w:val="07000B16"/>
    <w:rsid w:val="075C3866"/>
    <w:rsid w:val="07DB478B"/>
    <w:rsid w:val="07E06245"/>
    <w:rsid w:val="080667F7"/>
    <w:rsid w:val="080F2686"/>
    <w:rsid w:val="088C3CD7"/>
    <w:rsid w:val="088E7A4F"/>
    <w:rsid w:val="08CA77AF"/>
    <w:rsid w:val="08FC0BC0"/>
    <w:rsid w:val="094445B2"/>
    <w:rsid w:val="097053A7"/>
    <w:rsid w:val="098E3A7F"/>
    <w:rsid w:val="099F7A3A"/>
    <w:rsid w:val="09AB4631"/>
    <w:rsid w:val="09E217E0"/>
    <w:rsid w:val="09F66F5B"/>
    <w:rsid w:val="09F9539C"/>
    <w:rsid w:val="0A11362B"/>
    <w:rsid w:val="0A1641A0"/>
    <w:rsid w:val="0A820DD9"/>
    <w:rsid w:val="0A8C7FBE"/>
    <w:rsid w:val="0AC76D14"/>
    <w:rsid w:val="0B0C508D"/>
    <w:rsid w:val="0B1701D0"/>
    <w:rsid w:val="0B1E4B48"/>
    <w:rsid w:val="0B494101"/>
    <w:rsid w:val="0B5C5BE2"/>
    <w:rsid w:val="0B5D1CFF"/>
    <w:rsid w:val="0B6F221F"/>
    <w:rsid w:val="0B952F4D"/>
    <w:rsid w:val="0BAA1044"/>
    <w:rsid w:val="0BD23FED"/>
    <w:rsid w:val="0BE00346"/>
    <w:rsid w:val="0BE1656A"/>
    <w:rsid w:val="0BF57DE5"/>
    <w:rsid w:val="0C224CE9"/>
    <w:rsid w:val="0C232FE8"/>
    <w:rsid w:val="0C2653A0"/>
    <w:rsid w:val="0C2B4C6E"/>
    <w:rsid w:val="0C415A69"/>
    <w:rsid w:val="0C497DB4"/>
    <w:rsid w:val="0C5B5C5C"/>
    <w:rsid w:val="0C63771A"/>
    <w:rsid w:val="0C654F6B"/>
    <w:rsid w:val="0C776A4C"/>
    <w:rsid w:val="0C7B3054"/>
    <w:rsid w:val="0CD10852"/>
    <w:rsid w:val="0D0D5ADA"/>
    <w:rsid w:val="0D27281E"/>
    <w:rsid w:val="0D295F98"/>
    <w:rsid w:val="0D4B23B2"/>
    <w:rsid w:val="0D7A2C98"/>
    <w:rsid w:val="0D8961E6"/>
    <w:rsid w:val="0DB91B02"/>
    <w:rsid w:val="0DC161DF"/>
    <w:rsid w:val="0DDC125D"/>
    <w:rsid w:val="0DF226FA"/>
    <w:rsid w:val="0E0839DB"/>
    <w:rsid w:val="0E214211"/>
    <w:rsid w:val="0E6B1950"/>
    <w:rsid w:val="0E814594"/>
    <w:rsid w:val="0EAF2A63"/>
    <w:rsid w:val="0EB305DB"/>
    <w:rsid w:val="0EC51CF1"/>
    <w:rsid w:val="0EC57F43"/>
    <w:rsid w:val="0EDE1004"/>
    <w:rsid w:val="0EEE2A8C"/>
    <w:rsid w:val="0F156725"/>
    <w:rsid w:val="0F217243"/>
    <w:rsid w:val="0F221A65"/>
    <w:rsid w:val="0F95009A"/>
    <w:rsid w:val="0FB83C20"/>
    <w:rsid w:val="0FBA06D1"/>
    <w:rsid w:val="0FD85A54"/>
    <w:rsid w:val="101E599E"/>
    <w:rsid w:val="102732EA"/>
    <w:rsid w:val="10497FCF"/>
    <w:rsid w:val="10613C9B"/>
    <w:rsid w:val="10621644"/>
    <w:rsid w:val="10801075"/>
    <w:rsid w:val="1081433D"/>
    <w:rsid w:val="10A07564"/>
    <w:rsid w:val="10D821AF"/>
    <w:rsid w:val="10EA5A3E"/>
    <w:rsid w:val="110805BA"/>
    <w:rsid w:val="1108503C"/>
    <w:rsid w:val="110B5A15"/>
    <w:rsid w:val="114F7F97"/>
    <w:rsid w:val="11616084"/>
    <w:rsid w:val="116A4DD1"/>
    <w:rsid w:val="117F514D"/>
    <w:rsid w:val="11A77288"/>
    <w:rsid w:val="11CA4590"/>
    <w:rsid w:val="122F6451"/>
    <w:rsid w:val="12320F42"/>
    <w:rsid w:val="12353631"/>
    <w:rsid w:val="12437AFC"/>
    <w:rsid w:val="12494C53"/>
    <w:rsid w:val="126B34AD"/>
    <w:rsid w:val="127C4DBC"/>
    <w:rsid w:val="12851EC3"/>
    <w:rsid w:val="12AF5A26"/>
    <w:rsid w:val="12C0739F"/>
    <w:rsid w:val="12C82005"/>
    <w:rsid w:val="12CE31C0"/>
    <w:rsid w:val="13164558"/>
    <w:rsid w:val="1331204B"/>
    <w:rsid w:val="13343B3C"/>
    <w:rsid w:val="13482EF0"/>
    <w:rsid w:val="134E6BF2"/>
    <w:rsid w:val="139D3A91"/>
    <w:rsid w:val="13A83A8D"/>
    <w:rsid w:val="13C06F2A"/>
    <w:rsid w:val="13C94031"/>
    <w:rsid w:val="13D84274"/>
    <w:rsid w:val="14024C7C"/>
    <w:rsid w:val="142119AF"/>
    <w:rsid w:val="145A2EDB"/>
    <w:rsid w:val="14934DBE"/>
    <w:rsid w:val="14985E63"/>
    <w:rsid w:val="14AB3737"/>
    <w:rsid w:val="14C60E91"/>
    <w:rsid w:val="14E76E65"/>
    <w:rsid w:val="14F873F2"/>
    <w:rsid w:val="15097512"/>
    <w:rsid w:val="15396F94"/>
    <w:rsid w:val="15415E49"/>
    <w:rsid w:val="15476888"/>
    <w:rsid w:val="154F5A12"/>
    <w:rsid w:val="1559720B"/>
    <w:rsid w:val="155B33AF"/>
    <w:rsid w:val="15602773"/>
    <w:rsid w:val="15B1162B"/>
    <w:rsid w:val="15B30AF5"/>
    <w:rsid w:val="15DA2525"/>
    <w:rsid w:val="15E30196"/>
    <w:rsid w:val="15FE6A09"/>
    <w:rsid w:val="16070E41"/>
    <w:rsid w:val="16092DC3"/>
    <w:rsid w:val="164F441E"/>
    <w:rsid w:val="165205B9"/>
    <w:rsid w:val="165322D8"/>
    <w:rsid w:val="168B7A65"/>
    <w:rsid w:val="168C1346"/>
    <w:rsid w:val="16996E0D"/>
    <w:rsid w:val="16A32642"/>
    <w:rsid w:val="16DF591A"/>
    <w:rsid w:val="16ED7DFF"/>
    <w:rsid w:val="170B4961"/>
    <w:rsid w:val="17283764"/>
    <w:rsid w:val="17424826"/>
    <w:rsid w:val="176A5743"/>
    <w:rsid w:val="177D2C4D"/>
    <w:rsid w:val="17B9616B"/>
    <w:rsid w:val="17C124C6"/>
    <w:rsid w:val="17D73854"/>
    <w:rsid w:val="17E42DBA"/>
    <w:rsid w:val="17E71CF6"/>
    <w:rsid w:val="187E0EC1"/>
    <w:rsid w:val="18956BD8"/>
    <w:rsid w:val="18DE5BE9"/>
    <w:rsid w:val="18F27B86"/>
    <w:rsid w:val="18FA6A3B"/>
    <w:rsid w:val="19155CBB"/>
    <w:rsid w:val="19386A92"/>
    <w:rsid w:val="193A152D"/>
    <w:rsid w:val="198509FA"/>
    <w:rsid w:val="198D5B01"/>
    <w:rsid w:val="19925FDE"/>
    <w:rsid w:val="19B6552F"/>
    <w:rsid w:val="19F811CC"/>
    <w:rsid w:val="19FA66FA"/>
    <w:rsid w:val="1A5C1AFC"/>
    <w:rsid w:val="1ACE63D1"/>
    <w:rsid w:val="1B141E9F"/>
    <w:rsid w:val="1B183711"/>
    <w:rsid w:val="1B2A1FEC"/>
    <w:rsid w:val="1B51409C"/>
    <w:rsid w:val="1B5F527B"/>
    <w:rsid w:val="1B6978F5"/>
    <w:rsid w:val="1B6C51E3"/>
    <w:rsid w:val="1B6F3710"/>
    <w:rsid w:val="1B9B4505"/>
    <w:rsid w:val="1BAC6712"/>
    <w:rsid w:val="1BE70018"/>
    <w:rsid w:val="1BE96AFB"/>
    <w:rsid w:val="1BEA2D97"/>
    <w:rsid w:val="1BEC2FB3"/>
    <w:rsid w:val="1C360099"/>
    <w:rsid w:val="1C3E225C"/>
    <w:rsid w:val="1C485D0F"/>
    <w:rsid w:val="1CA27F5D"/>
    <w:rsid w:val="1CDF6673"/>
    <w:rsid w:val="1CDF6891"/>
    <w:rsid w:val="1CE617B0"/>
    <w:rsid w:val="1CF026B7"/>
    <w:rsid w:val="1CF95A86"/>
    <w:rsid w:val="1D1C3400"/>
    <w:rsid w:val="1D7B7D98"/>
    <w:rsid w:val="1D894E59"/>
    <w:rsid w:val="1D9B6A3E"/>
    <w:rsid w:val="1E1265D5"/>
    <w:rsid w:val="1E14059F"/>
    <w:rsid w:val="1E157818"/>
    <w:rsid w:val="1E3D0F60"/>
    <w:rsid w:val="1E4A0464"/>
    <w:rsid w:val="1E4C1AE7"/>
    <w:rsid w:val="1E592455"/>
    <w:rsid w:val="1E5B7F7C"/>
    <w:rsid w:val="1EB12C35"/>
    <w:rsid w:val="1EC27FFB"/>
    <w:rsid w:val="1EC47493"/>
    <w:rsid w:val="1EE95587"/>
    <w:rsid w:val="1F3A276F"/>
    <w:rsid w:val="1F486519"/>
    <w:rsid w:val="1F501AAA"/>
    <w:rsid w:val="1F667C26"/>
    <w:rsid w:val="1F735B81"/>
    <w:rsid w:val="1F9B49C4"/>
    <w:rsid w:val="1FA140B4"/>
    <w:rsid w:val="1FC3261D"/>
    <w:rsid w:val="20144AB7"/>
    <w:rsid w:val="201E4399"/>
    <w:rsid w:val="202C3D0E"/>
    <w:rsid w:val="20831A0C"/>
    <w:rsid w:val="20A45763"/>
    <w:rsid w:val="20AA467D"/>
    <w:rsid w:val="20BA5C86"/>
    <w:rsid w:val="20BE2A44"/>
    <w:rsid w:val="2114528A"/>
    <w:rsid w:val="213351E0"/>
    <w:rsid w:val="21373827"/>
    <w:rsid w:val="216A4942"/>
    <w:rsid w:val="216D65AE"/>
    <w:rsid w:val="2193292E"/>
    <w:rsid w:val="21A66755"/>
    <w:rsid w:val="21E22A07"/>
    <w:rsid w:val="21F4671D"/>
    <w:rsid w:val="220B5E36"/>
    <w:rsid w:val="220C0E81"/>
    <w:rsid w:val="22121826"/>
    <w:rsid w:val="22143220"/>
    <w:rsid w:val="22B756C2"/>
    <w:rsid w:val="22CA59BB"/>
    <w:rsid w:val="22CD6F6E"/>
    <w:rsid w:val="22E06211"/>
    <w:rsid w:val="231B63EC"/>
    <w:rsid w:val="23425BAE"/>
    <w:rsid w:val="23C465C3"/>
    <w:rsid w:val="23DA1943"/>
    <w:rsid w:val="2429060A"/>
    <w:rsid w:val="246A5F8F"/>
    <w:rsid w:val="247C0C4C"/>
    <w:rsid w:val="248A05B4"/>
    <w:rsid w:val="24926EEF"/>
    <w:rsid w:val="24AF4B7D"/>
    <w:rsid w:val="24C24D55"/>
    <w:rsid w:val="2512599C"/>
    <w:rsid w:val="251E5933"/>
    <w:rsid w:val="253B0B07"/>
    <w:rsid w:val="25710085"/>
    <w:rsid w:val="25B368EF"/>
    <w:rsid w:val="25B6431E"/>
    <w:rsid w:val="25F522E1"/>
    <w:rsid w:val="26307F40"/>
    <w:rsid w:val="26397328"/>
    <w:rsid w:val="26864629"/>
    <w:rsid w:val="269F0C21"/>
    <w:rsid w:val="26B97F35"/>
    <w:rsid w:val="270F7B55"/>
    <w:rsid w:val="271C6385"/>
    <w:rsid w:val="27291F80"/>
    <w:rsid w:val="273B094A"/>
    <w:rsid w:val="27840543"/>
    <w:rsid w:val="27C052F3"/>
    <w:rsid w:val="27D66129"/>
    <w:rsid w:val="27E25CBF"/>
    <w:rsid w:val="27E7597B"/>
    <w:rsid w:val="280276BA"/>
    <w:rsid w:val="280671AA"/>
    <w:rsid w:val="281736C5"/>
    <w:rsid w:val="281822F1"/>
    <w:rsid w:val="281F2439"/>
    <w:rsid w:val="285252F0"/>
    <w:rsid w:val="285B00FC"/>
    <w:rsid w:val="286837CF"/>
    <w:rsid w:val="28767090"/>
    <w:rsid w:val="289E065D"/>
    <w:rsid w:val="289E5635"/>
    <w:rsid w:val="28BE1833"/>
    <w:rsid w:val="28C64B8B"/>
    <w:rsid w:val="28FD57CE"/>
    <w:rsid w:val="2937418C"/>
    <w:rsid w:val="293C27AC"/>
    <w:rsid w:val="29453D02"/>
    <w:rsid w:val="294C6E3F"/>
    <w:rsid w:val="29503E0B"/>
    <w:rsid w:val="29847BBB"/>
    <w:rsid w:val="29A83C91"/>
    <w:rsid w:val="29B36EBE"/>
    <w:rsid w:val="29B5216B"/>
    <w:rsid w:val="29DF6D78"/>
    <w:rsid w:val="29E56607"/>
    <w:rsid w:val="2A1A2C5A"/>
    <w:rsid w:val="2A583579"/>
    <w:rsid w:val="2A7C7AE2"/>
    <w:rsid w:val="2A7F3244"/>
    <w:rsid w:val="2A930A9D"/>
    <w:rsid w:val="2A9D0B81"/>
    <w:rsid w:val="2AB806B5"/>
    <w:rsid w:val="2ABD4243"/>
    <w:rsid w:val="2ABE2DB1"/>
    <w:rsid w:val="2ABF7AE4"/>
    <w:rsid w:val="2AD03A9F"/>
    <w:rsid w:val="2AEF11A0"/>
    <w:rsid w:val="2B1450D5"/>
    <w:rsid w:val="2B597F39"/>
    <w:rsid w:val="2B6D7540"/>
    <w:rsid w:val="2BB15458"/>
    <w:rsid w:val="2BC43673"/>
    <w:rsid w:val="2BCE7EB7"/>
    <w:rsid w:val="2BE5357A"/>
    <w:rsid w:val="2BF7347F"/>
    <w:rsid w:val="2C3D5164"/>
    <w:rsid w:val="2C455F6D"/>
    <w:rsid w:val="2C534743"/>
    <w:rsid w:val="2C846472"/>
    <w:rsid w:val="2CCF48A9"/>
    <w:rsid w:val="2CDA6538"/>
    <w:rsid w:val="2CE36D27"/>
    <w:rsid w:val="2CEB2E12"/>
    <w:rsid w:val="2CEC06AB"/>
    <w:rsid w:val="2CF972DD"/>
    <w:rsid w:val="2CFF066C"/>
    <w:rsid w:val="2D12039F"/>
    <w:rsid w:val="2D1C7470"/>
    <w:rsid w:val="2D365DC4"/>
    <w:rsid w:val="2D425383"/>
    <w:rsid w:val="2D5849EB"/>
    <w:rsid w:val="2D944605"/>
    <w:rsid w:val="2D9E6E90"/>
    <w:rsid w:val="2DC55411"/>
    <w:rsid w:val="2DDE08F0"/>
    <w:rsid w:val="2DE76DB3"/>
    <w:rsid w:val="2E84707B"/>
    <w:rsid w:val="2EA0749B"/>
    <w:rsid w:val="2EC94622"/>
    <w:rsid w:val="2F300AC1"/>
    <w:rsid w:val="2F497ADA"/>
    <w:rsid w:val="2F4D3910"/>
    <w:rsid w:val="2F791697"/>
    <w:rsid w:val="2FD23E16"/>
    <w:rsid w:val="2FF80690"/>
    <w:rsid w:val="30003648"/>
    <w:rsid w:val="30420F78"/>
    <w:rsid w:val="306058C5"/>
    <w:rsid w:val="30850E88"/>
    <w:rsid w:val="30B65556"/>
    <w:rsid w:val="30C776F3"/>
    <w:rsid w:val="30D31113"/>
    <w:rsid w:val="30E86A84"/>
    <w:rsid w:val="310D15A9"/>
    <w:rsid w:val="3124608F"/>
    <w:rsid w:val="312B366B"/>
    <w:rsid w:val="313528AE"/>
    <w:rsid w:val="31376626"/>
    <w:rsid w:val="31657440"/>
    <w:rsid w:val="317F0190"/>
    <w:rsid w:val="318B2BC8"/>
    <w:rsid w:val="31B4768D"/>
    <w:rsid w:val="31E32A8E"/>
    <w:rsid w:val="31EC5663"/>
    <w:rsid w:val="320C1861"/>
    <w:rsid w:val="32513718"/>
    <w:rsid w:val="325F373C"/>
    <w:rsid w:val="32806E69"/>
    <w:rsid w:val="32807B59"/>
    <w:rsid w:val="32B85545"/>
    <w:rsid w:val="32C16498"/>
    <w:rsid w:val="32C71C2C"/>
    <w:rsid w:val="32D0288E"/>
    <w:rsid w:val="331C3D26"/>
    <w:rsid w:val="333077D1"/>
    <w:rsid w:val="333746BC"/>
    <w:rsid w:val="339B1BD7"/>
    <w:rsid w:val="339E298D"/>
    <w:rsid w:val="33A41C9D"/>
    <w:rsid w:val="33CB6188"/>
    <w:rsid w:val="33D40484"/>
    <w:rsid w:val="33E5680D"/>
    <w:rsid w:val="33EA5929"/>
    <w:rsid w:val="33FE342B"/>
    <w:rsid w:val="342C080A"/>
    <w:rsid w:val="3431735D"/>
    <w:rsid w:val="34474DD2"/>
    <w:rsid w:val="348F22D5"/>
    <w:rsid w:val="34A8117A"/>
    <w:rsid w:val="350038E1"/>
    <w:rsid w:val="3508380A"/>
    <w:rsid w:val="35594A4D"/>
    <w:rsid w:val="35843FC9"/>
    <w:rsid w:val="35B12CA3"/>
    <w:rsid w:val="35B16FF5"/>
    <w:rsid w:val="35B3495D"/>
    <w:rsid w:val="35B859F5"/>
    <w:rsid w:val="35C67BA1"/>
    <w:rsid w:val="35CC0BCC"/>
    <w:rsid w:val="36066BE7"/>
    <w:rsid w:val="362D624A"/>
    <w:rsid w:val="366D6612"/>
    <w:rsid w:val="36AF3103"/>
    <w:rsid w:val="36B6623F"/>
    <w:rsid w:val="36E42DAC"/>
    <w:rsid w:val="36F76F6F"/>
    <w:rsid w:val="36FF3742"/>
    <w:rsid w:val="373C0B60"/>
    <w:rsid w:val="37553344"/>
    <w:rsid w:val="375E22A4"/>
    <w:rsid w:val="375F0DC0"/>
    <w:rsid w:val="375F5019"/>
    <w:rsid w:val="376712E7"/>
    <w:rsid w:val="37751C56"/>
    <w:rsid w:val="37934BCF"/>
    <w:rsid w:val="37E64902"/>
    <w:rsid w:val="38017713"/>
    <w:rsid w:val="380E128B"/>
    <w:rsid w:val="38305B7D"/>
    <w:rsid w:val="3849443F"/>
    <w:rsid w:val="38571A64"/>
    <w:rsid w:val="386D4AD2"/>
    <w:rsid w:val="388163D9"/>
    <w:rsid w:val="388444F2"/>
    <w:rsid w:val="389E6F8B"/>
    <w:rsid w:val="38BC48FF"/>
    <w:rsid w:val="38D56239"/>
    <w:rsid w:val="39096AFA"/>
    <w:rsid w:val="392207EA"/>
    <w:rsid w:val="392E030F"/>
    <w:rsid w:val="39405E8B"/>
    <w:rsid w:val="3962620A"/>
    <w:rsid w:val="397E44A7"/>
    <w:rsid w:val="398100E4"/>
    <w:rsid w:val="39A33F3B"/>
    <w:rsid w:val="39C90037"/>
    <w:rsid w:val="39F0522E"/>
    <w:rsid w:val="3A044DC2"/>
    <w:rsid w:val="3A231646"/>
    <w:rsid w:val="3A39340F"/>
    <w:rsid w:val="3AB65EB9"/>
    <w:rsid w:val="3AC56C4A"/>
    <w:rsid w:val="3B0C56D2"/>
    <w:rsid w:val="3B235D6C"/>
    <w:rsid w:val="3B4557A9"/>
    <w:rsid w:val="3B940F61"/>
    <w:rsid w:val="3BC440C3"/>
    <w:rsid w:val="3BDA56E4"/>
    <w:rsid w:val="3C2B6D87"/>
    <w:rsid w:val="3C663A57"/>
    <w:rsid w:val="3C6C6851"/>
    <w:rsid w:val="3C765DA7"/>
    <w:rsid w:val="3CA8662A"/>
    <w:rsid w:val="3CC64D02"/>
    <w:rsid w:val="3CC86AD6"/>
    <w:rsid w:val="3CF61996"/>
    <w:rsid w:val="3D235C6E"/>
    <w:rsid w:val="3D2F28A7"/>
    <w:rsid w:val="3D3C1B21"/>
    <w:rsid w:val="3D426205"/>
    <w:rsid w:val="3D5155C7"/>
    <w:rsid w:val="3D5567B2"/>
    <w:rsid w:val="3D89645B"/>
    <w:rsid w:val="3D8D497F"/>
    <w:rsid w:val="3D931088"/>
    <w:rsid w:val="3DCC459A"/>
    <w:rsid w:val="3DEF39DF"/>
    <w:rsid w:val="3DF31B27"/>
    <w:rsid w:val="3E173A69"/>
    <w:rsid w:val="3E1F291C"/>
    <w:rsid w:val="3E3A6BED"/>
    <w:rsid w:val="3E442382"/>
    <w:rsid w:val="3E502572"/>
    <w:rsid w:val="3E5D7C66"/>
    <w:rsid w:val="3E8F7AA2"/>
    <w:rsid w:val="3EB72B54"/>
    <w:rsid w:val="3EE75A46"/>
    <w:rsid w:val="3EEA4CD8"/>
    <w:rsid w:val="3EEC0F30"/>
    <w:rsid w:val="3F021C85"/>
    <w:rsid w:val="3F186AE7"/>
    <w:rsid w:val="3F3B4811"/>
    <w:rsid w:val="3F537198"/>
    <w:rsid w:val="3F684E7D"/>
    <w:rsid w:val="3F7265B7"/>
    <w:rsid w:val="3FA7099B"/>
    <w:rsid w:val="3FB33E48"/>
    <w:rsid w:val="3FB72429"/>
    <w:rsid w:val="3FBD4421"/>
    <w:rsid w:val="3FC4049F"/>
    <w:rsid w:val="3FC574F3"/>
    <w:rsid w:val="3FCA4B09"/>
    <w:rsid w:val="3FCA5976"/>
    <w:rsid w:val="3FD01F04"/>
    <w:rsid w:val="3FF74CD3"/>
    <w:rsid w:val="40171DCB"/>
    <w:rsid w:val="404E74E8"/>
    <w:rsid w:val="405014B2"/>
    <w:rsid w:val="40526FD9"/>
    <w:rsid w:val="407609D9"/>
    <w:rsid w:val="40A0122E"/>
    <w:rsid w:val="40A37834"/>
    <w:rsid w:val="40D90AB5"/>
    <w:rsid w:val="4119324F"/>
    <w:rsid w:val="414367D9"/>
    <w:rsid w:val="4148218A"/>
    <w:rsid w:val="41484D7F"/>
    <w:rsid w:val="41833B99"/>
    <w:rsid w:val="41847666"/>
    <w:rsid w:val="41B80FA6"/>
    <w:rsid w:val="41B96BE3"/>
    <w:rsid w:val="41BD012C"/>
    <w:rsid w:val="420C31B7"/>
    <w:rsid w:val="42383CB0"/>
    <w:rsid w:val="42440BA3"/>
    <w:rsid w:val="425828A0"/>
    <w:rsid w:val="425B3C3E"/>
    <w:rsid w:val="42817701"/>
    <w:rsid w:val="42B075FC"/>
    <w:rsid w:val="43065E58"/>
    <w:rsid w:val="43147C68"/>
    <w:rsid w:val="432B3B11"/>
    <w:rsid w:val="4346094B"/>
    <w:rsid w:val="43477353"/>
    <w:rsid w:val="434A594E"/>
    <w:rsid w:val="434C43AC"/>
    <w:rsid w:val="435735E8"/>
    <w:rsid w:val="436F4784"/>
    <w:rsid w:val="43785ABC"/>
    <w:rsid w:val="43D3347D"/>
    <w:rsid w:val="43D34F4C"/>
    <w:rsid w:val="43E4263E"/>
    <w:rsid w:val="43E42B27"/>
    <w:rsid w:val="440B34AE"/>
    <w:rsid w:val="44270064"/>
    <w:rsid w:val="443F7D0C"/>
    <w:rsid w:val="448B3CD3"/>
    <w:rsid w:val="448C0440"/>
    <w:rsid w:val="449D0A3E"/>
    <w:rsid w:val="449E0F56"/>
    <w:rsid w:val="44AC19A1"/>
    <w:rsid w:val="44C03EDB"/>
    <w:rsid w:val="44D2693A"/>
    <w:rsid w:val="44DB706E"/>
    <w:rsid w:val="44F06FA7"/>
    <w:rsid w:val="452151CC"/>
    <w:rsid w:val="45483FE1"/>
    <w:rsid w:val="457A6996"/>
    <w:rsid w:val="457B0D80"/>
    <w:rsid w:val="457F1EF2"/>
    <w:rsid w:val="458F0387"/>
    <w:rsid w:val="458F5810"/>
    <w:rsid w:val="45AB081E"/>
    <w:rsid w:val="45B46040"/>
    <w:rsid w:val="45B50E2F"/>
    <w:rsid w:val="45CF6408"/>
    <w:rsid w:val="45EC3A2B"/>
    <w:rsid w:val="46110B49"/>
    <w:rsid w:val="46431172"/>
    <w:rsid w:val="4651424B"/>
    <w:rsid w:val="46AF05B5"/>
    <w:rsid w:val="46C6602A"/>
    <w:rsid w:val="46D5626E"/>
    <w:rsid w:val="46F918C3"/>
    <w:rsid w:val="46FC294E"/>
    <w:rsid w:val="470F130E"/>
    <w:rsid w:val="47200E76"/>
    <w:rsid w:val="47350CAB"/>
    <w:rsid w:val="473C5609"/>
    <w:rsid w:val="4750239F"/>
    <w:rsid w:val="47555600"/>
    <w:rsid w:val="479B4462"/>
    <w:rsid w:val="47DF4948"/>
    <w:rsid w:val="47E81FD1"/>
    <w:rsid w:val="482C45B3"/>
    <w:rsid w:val="48573DAD"/>
    <w:rsid w:val="485B09F4"/>
    <w:rsid w:val="488F069E"/>
    <w:rsid w:val="48BE1AC7"/>
    <w:rsid w:val="48C4212B"/>
    <w:rsid w:val="48C514AD"/>
    <w:rsid w:val="48D367DD"/>
    <w:rsid w:val="48F8015A"/>
    <w:rsid w:val="48FA1006"/>
    <w:rsid w:val="49060960"/>
    <w:rsid w:val="4913307D"/>
    <w:rsid w:val="492876D1"/>
    <w:rsid w:val="492C16AC"/>
    <w:rsid w:val="493020B6"/>
    <w:rsid w:val="49303C2F"/>
    <w:rsid w:val="493E589B"/>
    <w:rsid w:val="494431CF"/>
    <w:rsid w:val="49622B29"/>
    <w:rsid w:val="49830203"/>
    <w:rsid w:val="49975A5C"/>
    <w:rsid w:val="49997A26"/>
    <w:rsid w:val="49B54134"/>
    <w:rsid w:val="49F23258"/>
    <w:rsid w:val="4A547DF1"/>
    <w:rsid w:val="4A58343D"/>
    <w:rsid w:val="4A5B2F2E"/>
    <w:rsid w:val="4A797F22"/>
    <w:rsid w:val="4A9C6DCD"/>
    <w:rsid w:val="4AA277F1"/>
    <w:rsid w:val="4AB4263E"/>
    <w:rsid w:val="4B340FF6"/>
    <w:rsid w:val="4B4439C2"/>
    <w:rsid w:val="4B7034CB"/>
    <w:rsid w:val="4B983D0E"/>
    <w:rsid w:val="4BA10E14"/>
    <w:rsid w:val="4BA206E8"/>
    <w:rsid w:val="4BBE0B8F"/>
    <w:rsid w:val="4BBE3774"/>
    <w:rsid w:val="4BC44B03"/>
    <w:rsid w:val="4BE01CBF"/>
    <w:rsid w:val="4BF24A16"/>
    <w:rsid w:val="4C0118B3"/>
    <w:rsid w:val="4C1B0949"/>
    <w:rsid w:val="4C257C8F"/>
    <w:rsid w:val="4C3B4DC5"/>
    <w:rsid w:val="4C7C2CD7"/>
    <w:rsid w:val="4C9B3449"/>
    <w:rsid w:val="4CC755AF"/>
    <w:rsid w:val="4CF3443C"/>
    <w:rsid w:val="4D1762EC"/>
    <w:rsid w:val="4D3A565C"/>
    <w:rsid w:val="4D3F1B90"/>
    <w:rsid w:val="4D565C2E"/>
    <w:rsid w:val="4D675AB5"/>
    <w:rsid w:val="4D6E6C73"/>
    <w:rsid w:val="4D8836ED"/>
    <w:rsid w:val="4D97158A"/>
    <w:rsid w:val="4DED0341"/>
    <w:rsid w:val="4DFB5FA6"/>
    <w:rsid w:val="4E1C0C26"/>
    <w:rsid w:val="4E1E30A7"/>
    <w:rsid w:val="4E2D4BE1"/>
    <w:rsid w:val="4E517E06"/>
    <w:rsid w:val="4E76751B"/>
    <w:rsid w:val="4E78334E"/>
    <w:rsid w:val="4E7B0426"/>
    <w:rsid w:val="4E7C16C5"/>
    <w:rsid w:val="4EC2357B"/>
    <w:rsid w:val="4ED50883"/>
    <w:rsid w:val="4EE72FE2"/>
    <w:rsid w:val="4EF70D4B"/>
    <w:rsid w:val="4F351F9F"/>
    <w:rsid w:val="4F361873"/>
    <w:rsid w:val="4F3D07E0"/>
    <w:rsid w:val="4F406BCD"/>
    <w:rsid w:val="4F462BAB"/>
    <w:rsid w:val="4F4E0D34"/>
    <w:rsid w:val="4F5276B5"/>
    <w:rsid w:val="4F801FAA"/>
    <w:rsid w:val="4F846A83"/>
    <w:rsid w:val="4F8C655E"/>
    <w:rsid w:val="4F946F59"/>
    <w:rsid w:val="4F9F1B0F"/>
    <w:rsid w:val="4FFB1AA7"/>
    <w:rsid w:val="50133DC2"/>
    <w:rsid w:val="50577CF3"/>
    <w:rsid w:val="505E5526"/>
    <w:rsid w:val="50BF0E0A"/>
    <w:rsid w:val="50D37CC2"/>
    <w:rsid w:val="50EC3965"/>
    <w:rsid w:val="510D769E"/>
    <w:rsid w:val="511A62B9"/>
    <w:rsid w:val="511F46B3"/>
    <w:rsid w:val="513B2E22"/>
    <w:rsid w:val="513B7615"/>
    <w:rsid w:val="513C0C59"/>
    <w:rsid w:val="514566E6"/>
    <w:rsid w:val="51513A8C"/>
    <w:rsid w:val="515C00C6"/>
    <w:rsid w:val="5176689F"/>
    <w:rsid w:val="51991091"/>
    <w:rsid w:val="51B01DB1"/>
    <w:rsid w:val="51B51879"/>
    <w:rsid w:val="51C8534D"/>
    <w:rsid w:val="52081BED"/>
    <w:rsid w:val="520E6AD8"/>
    <w:rsid w:val="521D167F"/>
    <w:rsid w:val="522105B9"/>
    <w:rsid w:val="52554706"/>
    <w:rsid w:val="52617BCE"/>
    <w:rsid w:val="529214B7"/>
    <w:rsid w:val="52C96552"/>
    <w:rsid w:val="52E03481"/>
    <w:rsid w:val="52E361B6"/>
    <w:rsid w:val="530902E9"/>
    <w:rsid w:val="535235B3"/>
    <w:rsid w:val="535B176B"/>
    <w:rsid w:val="536819EF"/>
    <w:rsid w:val="538474B8"/>
    <w:rsid w:val="538D29F8"/>
    <w:rsid w:val="53AC4CE1"/>
    <w:rsid w:val="53CC27A6"/>
    <w:rsid w:val="541D74A6"/>
    <w:rsid w:val="543328C2"/>
    <w:rsid w:val="5440473E"/>
    <w:rsid w:val="544A780C"/>
    <w:rsid w:val="546A7CE7"/>
    <w:rsid w:val="54764F44"/>
    <w:rsid w:val="54795608"/>
    <w:rsid w:val="548F6E95"/>
    <w:rsid w:val="54AA7B36"/>
    <w:rsid w:val="54B16A1E"/>
    <w:rsid w:val="54E43F33"/>
    <w:rsid w:val="54F11302"/>
    <w:rsid w:val="555667CB"/>
    <w:rsid w:val="55636A25"/>
    <w:rsid w:val="55906C93"/>
    <w:rsid w:val="561A1A2D"/>
    <w:rsid w:val="56666EE2"/>
    <w:rsid w:val="569D35D3"/>
    <w:rsid w:val="569F41A2"/>
    <w:rsid w:val="56AC5DA1"/>
    <w:rsid w:val="56AD4B11"/>
    <w:rsid w:val="56C1680E"/>
    <w:rsid w:val="56D0417B"/>
    <w:rsid w:val="56EA6CCC"/>
    <w:rsid w:val="570E431B"/>
    <w:rsid w:val="571511AC"/>
    <w:rsid w:val="572A0ECA"/>
    <w:rsid w:val="575907F5"/>
    <w:rsid w:val="575D576E"/>
    <w:rsid w:val="579E445A"/>
    <w:rsid w:val="57BE29FA"/>
    <w:rsid w:val="57D56891"/>
    <w:rsid w:val="57DD4F82"/>
    <w:rsid w:val="57EA769F"/>
    <w:rsid w:val="58134E48"/>
    <w:rsid w:val="5838430C"/>
    <w:rsid w:val="584D1191"/>
    <w:rsid w:val="58521951"/>
    <w:rsid w:val="585316E8"/>
    <w:rsid w:val="586631C9"/>
    <w:rsid w:val="58982BC3"/>
    <w:rsid w:val="58C34F76"/>
    <w:rsid w:val="58D2260D"/>
    <w:rsid w:val="58D72319"/>
    <w:rsid w:val="58DB76CE"/>
    <w:rsid w:val="58DD3954"/>
    <w:rsid w:val="58E93DFA"/>
    <w:rsid w:val="58F45300"/>
    <w:rsid w:val="590B03A0"/>
    <w:rsid w:val="59123351"/>
    <w:rsid w:val="59334D7B"/>
    <w:rsid w:val="59433B60"/>
    <w:rsid w:val="594612A8"/>
    <w:rsid w:val="594D4B09"/>
    <w:rsid w:val="59B40806"/>
    <w:rsid w:val="59DD7FC2"/>
    <w:rsid w:val="5A1041B9"/>
    <w:rsid w:val="5A2C0443"/>
    <w:rsid w:val="5A625C12"/>
    <w:rsid w:val="5A7E7CB2"/>
    <w:rsid w:val="5A8B03D8"/>
    <w:rsid w:val="5AD563E4"/>
    <w:rsid w:val="5AE43D09"/>
    <w:rsid w:val="5AE6554A"/>
    <w:rsid w:val="5B044377"/>
    <w:rsid w:val="5B1A30CC"/>
    <w:rsid w:val="5B1E2179"/>
    <w:rsid w:val="5B2059D2"/>
    <w:rsid w:val="5B5A5D38"/>
    <w:rsid w:val="5B7D33A9"/>
    <w:rsid w:val="5B925B79"/>
    <w:rsid w:val="5B977B3E"/>
    <w:rsid w:val="5BCF1086"/>
    <w:rsid w:val="5C0827EA"/>
    <w:rsid w:val="5C0E42C2"/>
    <w:rsid w:val="5C1B251D"/>
    <w:rsid w:val="5C207B33"/>
    <w:rsid w:val="5C277171"/>
    <w:rsid w:val="5C366985"/>
    <w:rsid w:val="5C491F27"/>
    <w:rsid w:val="5CDC21B7"/>
    <w:rsid w:val="5CF76AE6"/>
    <w:rsid w:val="5CFF3F67"/>
    <w:rsid w:val="5D1A0A26"/>
    <w:rsid w:val="5D443618"/>
    <w:rsid w:val="5D4930BA"/>
    <w:rsid w:val="5D4E247E"/>
    <w:rsid w:val="5D706898"/>
    <w:rsid w:val="5DC40BE4"/>
    <w:rsid w:val="5DD92690"/>
    <w:rsid w:val="5DF12561"/>
    <w:rsid w:val="5DFC6F87"/>
    <w:rsid w:val="5E354087"/>
    <w:rsid w:val="5E506F51"/>
    <w:rsid w:val="5E826883"/>
    <w:rsid w:val="5E9465B6"/>
    <w:rsid w:val="5EA3483E"/>
    <w:rsid w:val="5EAA7B88"/>
    <w:rsid w:val="5EC8350B"/>
    <w:rsid w:val="5EF332DD"/>
    <w:rsid w:val="5F0E45BB"/>
    <w:rsid w:val="5F13572D"/>
    <w:rsid w:val="5F2B0148"/>
    <w:rsid w:val="5F351B48"/>
    <w:rsid w:val="5F452366"/>
    <w:rsid w:val="5F6B129A"/>
    <w:rsid w:val="5F7A755A"/>
    <w:rsid w:val="5F852A42"/>
    <w:rsid w:val="5F8D03C7"/>
    <w:rsid w:val="5F8D0E13"/>
    <w:rsid w:val="5F9C3975"/>
    <w:rsid w:val="5FBC0840"/>
    <w:rsid w:val="5FCD10B6"/>
    <w:rsid w:val="602120CC"/>
    <w:rsid w:val="603B6A8C"/>
    <w:rsid w:val="603E4A2C"/>
    <w:rsid w:val="605229AF"/>
    <w:rsid w:val="60582701"/>
    <w:rsid w:val="606F3F55"/>
    <w:rsid w:val="60771CEC"/>
    <w:rsid w:val="60956B25"/>
    <w:rsid w:val="60BD1DF5"/>
    <w:rsid w:val="60C2035E"/>
    <w:rsid w:val="60D62EB6"/>
    <w:rsid w:val="60D94755"/>
    <w:rsid w:val="60EF4456"/>
    <w:rsid w:val="60FF41BB"/>
    <w:rsid w:val="61075E6C"/>
    <w:rsid w:val="61137C66"/>
    <w:rsid w:val="611F6565"/>
    <w:rsid w:val="61895A3F"/>
    <w:rsid w:val="61A25AC0"/>
    <w:rsid w:val="61B74A96"/>
    <w:rsid w:val="61BF1B9C"/>
    <w:rsid w:val="61CC13A4"/>
    <w:rsid w:val="61D8669B"/>
    <w:rsid w:val="621025D7"/>
    <w:rsid w:val="621A53F1"/>
    <w:rsid w:val="625662AC"/>
    <w:rsid w:val="628F299B"/>
    <w:rsid w:val="62920E50"/>
    <w:rsid w:val="62C531E2"/>
    <w:rsid w:val="62D17EC8"/>
    <w:rsid w:val="63324E39"/>
    <w:rsid w:val="63605A34"/>
    <w:rsid w:val="63626C83"/>
    <w:rsid w:val="636F7DBB"/>
    <w:rsid w:val="638438AF"/>
    <w:rsid w:val="63B05C41"/>
    <w:rsid w:val="63CD67F3"/>
    <w:rsid w:val="63D3192F"/>
    <w:rsid w:val="6401649C"/>
    <w:rsid w:val="6440118C"/>
    <w:rsid w:val="646C5332"/>
    <w:rsid w:val="647C19B2"/>
    <w:rsid w:val="64A84B6A"/>
    <w:rsid w:val="64C62FC4"/>
    <w:rsid w:val="65084DE6"/>
    <w:rsid w:val="652F547A"/>
    <w:rsid w:val="655A63EA"/>
    <w:rsid w:val="65656914"/>
    <w:rsid w:val="659D3FA3"/>
    <w:rsid w:val="65A257E3"/>
    <w:rsid w:val="65A44FE4"/>
    <w:rsid w:val="65AB66C0"/>
    <w:rsid w:val="65B80DDC"/>
    <w:rsid w:val="65C21C5B"/>
    <w:rsid w:val="65C853EA"/>
    <w:rsid w:val="65F84BEE"/>
    <w:rsid w:val="65FF44DE"/>
    <w:rsid w:val="660C632E"/>
    <w:rsid w:val="66102E4B"/>
    <w:rsid w:val="66106E6A"/>
    <w:rsid w:val="6632293D"/>
    <w:rsid w:val="665E7A4A"/>
    <w:rsid w:val="666F04D2"/>
    <w:rsid w:val="669566ED"/>
    <w:rsid w:val="66A5403E"/>
    <w:rsid w:val="66A65DF1"/>
    <w:rsid w:val="66BD4F09"/>
    <w:rsid w:val="66D460EA"/>
    <w:rsid w:val="66F9345B"/>
    <w:rsid w:val="67296E06"/>
    <w:rsid w:val="67317098"/>
    <w:rsid w:val="674A458C"/>
    <w:rsid w:val="674C3ED2"/>
    <w:rsid w:val="674C7A59"/>
    <w:rsid w:val="67516319"/>
    <w:rsid w:val="67810BB1"/>
    <w:rsid w:val="679879D6"/>
    <w:rsid w:val="67B343FE"/>
    <w:rsid w:val="67EC1211"/>
    <w:rsid w:val="68077DF9"/>
    <w:rsid w:val="680958D1"/>
    <w:rsid w:val="680C5531"/>
    <w:rsid w:val="68247D63"/>
    <w:rsid w:val="682B7F8C"/>
    <w:rsid w:val="6859171D"/>
    <w:rsid w:val="687F76CE"/>
    <w:rsid w:val="689D18C4"/>
    <w:rsid w:val="68A3235B"/>
    <w:rsid w:val="68A94558"/>
    <w:rsid w:val="68D20407"/>
    <w:rsid w:val="68F11C9E"/>
    <w:rsid w:val="69020DA2"/>
    <w:rsid w:val="69073840"/>
    <w:rsid w:val="692F13B6"/>
    <w:rsid w:val="69456E2B"/>
    <w:rsid w:val="69477983"/>
    <w:rsid w:val="694A10AD"/>
    <w:rsid w:val="696A702F"/>
    <w:rsid w:val="69807CCE"/>
    <w:rsid w:val="69967687"/>
    <w:rsid w:val="699C0E64"/>
    <w:rsid w:val="69D82051"/>
    <w:rsid w:val="69DC0762"/>
    <w:rsid w:val="69E43164"/>
    <w:rsid w:val="6A042359"/>
    <w:rsid w:val="6A1011E7"/>
    <w:rsid w:val="6A4256DF"/>
    <w:rsid w:val="6A6B0CCC"/>
    <w:rsid w:val="6A9736B6"/>
    <w:rsid w:val="6ABA55F7"/>
    <w:rsid w:val="6ACD7713"/>
    <w:rsid w:val="6B1737CF"/>
    <w:rsid w:val="6B2B3612"/>
    <w:rsid w:val="6B3A0933"/>
    <w:rsid w:val="6B3C600C"/>
    <w:rsid w:val="6B601CFA"/>
    <w:rsid w:val="6B6651E9"/>
    <w:rsid w:val="6B6E3BE6"/>
    <w:rsid w:val="6B785296"/>
    <w:rsid w:val="6B851761"/>
    <w:rsid w:val="6BA73DCD"/>
    <w:rsid w:val="6BD005B8"/>
    <w:rsid w:val="6BD95833"/>
    <w:rsid w:val="6BEC358E"/>
    <w:rsid w:val="6C0546FA"/>
    <w:rsid w:val="6C180827"/>
    <w:rsid w:val="6C3F2384"/>
    <w:rsid w:val="6C4C04D0"/>
    <w:rsid w:val="6C723081"/>
    <w:rsid w:val="6C807100"/>
    <w:rsid w:val="6C8E0AE9"/>
    <w:rsid w:val="6C9003BD"/>
    <w:rsid w:val="6CA142C4"/>
    <w:rsid w:val="6CA1659F"/>
    <w:rsid w:val="6CB71DEE"/>
    <w:rsid w:val="6CBC079A"/>
    <w:rsid w:val="6CE13B30"/>
    <w:rsid w:val="6CED5D03"/>
    <w:rsid w:val="6D125276"/>
    <w:rsid w:val="6D3451EC"/>
    <w:rsid w:val="6D617FAC"/>
    <w:rsid w:val="6D935CAE"/>
    <w:rsid w:val="6DA006EC"/>
    <w:rsid w:val="6DBD0E6A"/>
    <w:rsid w:val="6E152752"/>
    <w:rsid w:val="6E1D2124"/>
    <w:rsid w:val="6E4476B1"/>
    <w:rsid w:val="6E6A56EF"/>
    <w:rsid w:val="6E7837FF"/>
    <w:rsid w:val="6EAB5982"/>
    <w:rsid w:val="6EDE39E8"/>
    <w:rsid w:val="6EE40E94"/>
    <w:rsid w:val="6F1572A0"/>
    <w:rsid w:val="6F283688"/>
    <w:rsid w:val="6F3670AA"/>
    <w:rsid w:val="6F5E47A3"/>
    <w:rsid w:val="6F6D2DBE"/>
    <w:rsid w:val="6F76182F"/>
    <w:rsid w:val="6F991C7F"/>
    <w:rsid w:val="6FA04DBB"/>
    <w:rsid w:val="6FB865A9"/>
    <w:rsid w:val="6FC0720B"/>
    <w:rsid w:val="6FDB4045"/>
    <w:rsid w:val="6FDE1D2F"/>
    <w:rsid w:val="6FEF7AF1"/>
    <w:rsid w:val="70593BA2"/>
    <w:rsid w:val="705B0CE2"/>
    <w:rsid w:val="7064228D"/>
    <w:rsid w:val="706A1A49"/>
    <w:rsid w:val="70B17982"/>
    <w:rsid w:val="70DE4037"/>
    <w:rsid w:val="70DF12FA"/>
    <w:rsid w:val="71017ADB"/>
    <w:rsid w:val="7104581E"/>
    <w:rsid w:val="710E40E4"/>
    <w:rsid w:val="71210248"/>
    <w:rsid w:val="712242E5"/>
    <w:rsid w:val="712E63F7"/>
    <w:rsid w:val="716D62C2"/>
    <w:rsid w:val="71836742"/>
    <w:rsid w:val="718700C7"/>
    <w:rsid w:val="7194627C"/>
    <w:rsid w:val="71A90941"/>
    <w:rsid w:val="71BB17A3"/>
    <w:rsid w:val="71D3247A"/>
    <w:rsid w:val="71D451F0"/>
    <w:rsid w:val="71DE5CFF"/>
    <w:rsid w:val="71F72C8D"/>
    <w:rsid w:val="72340780"/>
    <w:rsid w:val="725620A9"/>
    <w:rsid w:val="729B5D0E"/>
    <w:rsid w:val="72B36782"/>
    <w:rsid w:val="73196752"/>
    <w:rsid w:val="732F116A"/>
    <w:rsid w:val="7353230F"/>
    <w:rsid w:val="7355410F"/>
    <w:rsid w:val="736D6EE8"/>
    <w:rsid w:val="73797B8F"/>
    <w:rsid w:val="73A806E2"/>
    <w:rsid w:val="73A866D9"/>
    <w:rsid w:val="73B406A3"/>
    <w:rsid w:val="73BA7094"/>
    <w:rsid w:val="73C910A3"/>
    <w:rsid w:val="73FC458A"/>
    <w:rsid w:val="74185289"/>
    <w:rsid w:val="74275AAB"/>
    <w:rsid w:val="742C16D1"/>
    <w:rsid w:val="742E2774"/>
    <w:rsid w:val="74716D26"/>
    <w:rsid w:val="7476258E"/>
    <w:rsid w:val="74C831AA"/>
    <w:rsid w:val="74CC21AE"/>
    <w:rsid w:val="74F33BDF"/>
    <w:rsid w:val="752C1283"/>
    <w:rsid w:val="75324707"/>
    <w:rsid w:val="754461E9"/>
    <w:rsid w:val="75602792"/>
    <w:rsid w:val="75B977A4"/>
    <w:rsid w:val="75BC0475"/>
    <w:rsid w:val="76276EEA"/>
    <w:rsid w:val="762D3121"/>
    <w:rsid w:val="762F6E99"/>
    <w:rsid w:val="76424D14"/>
    <w:rsid w:val="76482DDC"/>
    <w:rsid w:val="76484752"/>
    <w:rsid w:val="765F56E2"/>
    <w:rsid w:val="76AA42E6"/>
    <w:rsid w:val="76E0037C"/>
    <w:rsid w:val="76FD3522"/>
    <w:rsid w:val="77073972"/>
    <w:rsid w:val="770F1502"/>
    <w:rsid w:val="770F2826"/>
    <w:rsid w:val="77195720"/>
    <w:rsid w:val="771E384F"/>
    <w:rsid w:val="773A78A3"/>
    <w:rsid w:val="773B7320"/>
    <w:rsid w:val="775E5C88"/>
    <w:rsid w:val="778151CC"/>
    <w:rsid w:val="77864EB3"/>
    <w:rsid w:val="778D61BE"/>
    <w:rsid w:val="77915A63"/>
    <w:rsid w:val="77940B90"/>
    <w:rsid w:val="77B21B30"/>
    <w:rsid w:val="77C55536"/>
    <w:rsid w:val="77CD4BBB"/>
    <w:rsid w:val="77DD7CDE"/>
    <w:rsid w:val="77F437B1"/>
    <w:rsid w:val="77FA34D6"/>
    <w:rsid w:val="781C51FB"/>
    <w:rsid w:val="78333B77"/>
    <w:rsid w:val="78AE1FE3"/>
    <w:rsid w:val="78C06523"/>
    <w:rsid w:val="78E4168B"/>
    <w:rsid w:val="78FE34DA"/>
    <w:rsid w:val="79110AD8"/>
    <w:rsid w:val="7940316B"/>
    <w:rsid w:val="79706125"/>
    <w:rsid w:val="7A3D6F5D"/>
    <w:rsid w:val="7A427981"/>
    <w:rsid w:val="7A456C8B"/>
    <w:rsid w:val="7AB1710D"/>
    <w:rsid w:val="7AB7745D"/>
    <w:rsid w:val="7ACD6C80"/>
    <w:rsid w:val="7AFC4BC7"/>
    <w:rsid w:val="7B05641A"/>
    <w:rsid w:val="7B096E6F"/>
    <w:rsid w:val="7B120922"/>
    <w:rsid w:val="7B160627"/>
    <w:rsid w:val="7B7610C6"/>
    <w:rsid w:val="7BD6289D"/>
    <w:rsid w:val="7BED24E4"/>
    <w:rsid w:val="7C413482"/>
    <w:rsid w:val="7C5807CC"/>
    <w:rsid w:val="7C691FE8"/>
    <w:rsid w:val="7C7D0F21"/>
    <w:rsid w:val="7CAC06E0"/>
    <w:rsid w:val="7CC85951"/>
    <w:rsid w:val="7CE316C7"/>
    <w:rsid w:val="7D4476CE"/>
    <w:rsid w:val="7D5F62B6"/>
    <w:rsid w:val="7D8560ED"/>
    <w:rsid w:val="7D8D419B"/>
    <w:rsid w:val="7DA05326"/>
    <w:rsid w:val="7DE54E61"/>
    <w:rsid w:val="7DEC3351"/>
    <w:rsid w:val="7DEC5252"/>
    <w:rsid w:val="7E052DBB"/>
    <w:rsid w:val="7E156577"/>
    <w:rsid w:val="7E431733"/>
    <w:rsid w:val="7E5C6E08"/>
    <w:rsid w:val="7E681BAF"/>
    <w:rsid w:val="7E971A7F"/>
    <w:rsid w:val="7EE066AB"/>
    <w:rsid w:val="7EEC25B6"/>
    <w:rsid w:val="7EFC7B34"/>
    <w:rsid w:val="7F103420"/>
    <w:rsid w:val="7F18408C"/>
    <w:rsid w:val="7F432824"/>
    <w:rsid w:val="7F78030A"/>
    <w:rsid w:val="7F7D2A23"/>
    <w:rsid w:val="7FCC2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djustRightInd w:val="0"/>
      <w:snapToGrid w:val="0"/>
      <w:spacing w:line="360" w:lineRule="auto"/>
      <w:ind w:firstLine="643" w:firstLineChars="200"/>
    </w:pPr>
    <w:rPr>
      <w:rFonts w:ascii="Times New Roman" w:hAnsi="Times New Roman" w:eastAsia="仿宋" w:cstheme="minorBidi"/>
      <w:sz w:val="28"/>
      <w:szCs w:val="22"/>
      <w:lang w:val="en-US" w:eastAsia="en-US" w:bidi="ar-SA"/>
    </w:rPr>
  </w:style>
  <w:style w:type="paragraph" w:styleId="2">
    <w:name w:val="heading 1"/>
    <w:basedOn w:val="1"/>
    <w:next w:val="1"/>
    <w:qFormat/>
    <w:uiPriority w:val="0"/>
    <w:pPr>
      <w:keepNext/>
      <w:keepLines/>
      <w:numPr>
        <w:ilvl w:val="0"/>
        <w:numId w:val="1"/>
      </w:numPr>
      <w:adjustRightInd w:val="0"/>
      <w:snapToGrid w:val="0"/>
      <w:spacing w:line="360" w:lineRule="auto"/>
      <w:ind w:left="0" w:firstLine="0" w:firstLineChars="0"/>
      <w:jc w:val="left"/>
      <w:outlineLvl w:val="0"/>
    </w:pPr>
    <w:rPr>
      <w:rFonts w:ascii="Times New Roman" w:hAnsi="Times New Roman" w:cs="Times New Roman"/>
      <w:b/>
      <w:color w:val="000000" w:themeColor="text1"/>
      <w:kern w:val="44"/>
      <w:sz w:val="32"/>
      <w:lang w:eastAsia="zh-CN"/>
      <w14:textFill>
        <w14:solidFill>
          <w14:schemeClr w14:val="tx1"/>
        </w14:solidFill>
      </w14:textFill>
    </w:rPr>
  </w:style>
  <w:style w:type="paragraph" w:styleId="3">
    <w:name w:val="heading 2"/>
    <w:next w:val="1"/>
    <w:unhideWhenUsed/>
    <w:qFormat/>
    <w:uiPriority w:val="0"/>
    <w:pPr>
      <w:keepLines/>
      <w:numPr>
        <w:ilvl w:val="1"/>
        <w:numId w:val="1"/>
      </w:numPr>
      <w:adjustRightInd w:val="0"/>
      <w:snapToGrid w:val="0"/>
      <w:spacing w:line="360" w:lineRule="auto"/>
      <w:ind w:left="0" w:firstLine="0"/>
      <w:outlineLvl w:val="1"/>
    </w:pPr>
    <w:rPr>
      <w:rFonts w:ascii="Times New Roman" w:hAnsi="Times New Roman" w:eastAsia="仿宋" w:cs="Times New Roman"/>
      <w:b/>
      <w:color w:val="000000" w:themeColor="text1"/>
      <w:sz w:val="30"/>
      <w:lang w:val="en-US" w:eastAsia="zh-CN" w:bidi="ar-SA"/>
      <w14:textFill>
        <w14:solidFill>
          <w14:schemeClr w14:val="tx1"/>
        </w14:solidFill>
      </w14:textFill>
    </w:rPr>
  </w:style>
  <w:style w:type="paragraph" w:styleId="4">
    <w:name w:val="heading 3"/>
    <w:basedOn w:val="1"/>
    <w:next w:val="1"/>
    <w:unhideWhenUsed/>
    <w:qFormat/>
    <w:uiPriority w:val="0"/>
    <w:pPr>
      <w:keepNext/>
      <w:keepLines/>
      <w:numPr>
        <w:ilvl w:val="2"/>
        <w:numId w:val="1"/>
      </w:numPr>
      <w:ind w:firstLineChars="0"/>
      <w:outlineLvl w:val="2"/>
    </w:pPr>
    <w:rPr>
      <w:rFonts w:ascii="Times New Roman" w:hAnsi="Times New Roman"/>
      <w:b/>
      <w:color w:val="000000" w:themeColor="text1"/>
      <w14:textFill>
        <w14:solidFill>
          <w14:schemeClr w14:val="tx1"/>
        </w14:solidFill>
      </w14:textFill>
    </w:rPr>
  </w:style>
  <w:style w:type="paragraph" w:styleId="5">
    <w:name w:val="heading 4"/>
    <w:basedOn w:val="1"/>
    <w:next w:val="1"/>
    <w:unhideWhenUsed/>
    <w:qFormat/>
    <w:uiPriority w:val="0"/>
    <w:pPr>
      <w:keepNext/>
      <w:keepLines/>
      <w:numPr>
        <w:ilvl w:val="0"/>
        <w:numId w:val="2"/>
      </w:numPr>
      <w:spacing w:beforeLines="0" w:beforeAutospacing="0" w:afterLines="0" w:afterAutospacing="0" w:line="360" w:lineRule="auto"/>
      <w:ind w:left="0" w:firstLine="0" w:firstLineChars="200"/>
      <w:jc w:val="both"/>
      <w:outlineLvl w:val="3"/>
    </w:pPr>
    <w:rPr>
      <w:rFonts w:ascii="Times New Roman" w:hAnsi="Times New Roman"/>
      <w:b/>
      <w:color w:val="auto"/>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caption"/>
    <w:basedOn w:val="1"/>
    <w:next w:val="8"/>
    <w:link w:val="33"/>
    <w:unhideWhenUsed/>
    <w:qFormat/>
    <w:uiPriority w:val="0"/>
    <w:pPr>
      <w:adjustRightInd w:val="0"/>
      <w:snapToGrid w:val="0"/>
      <w:spacing w:line="360" w:lineRule="auto"/>
      <w:ind w:firstLine="0" w:firstLineChars="0"/>
      <w:jc w:val="center"/>
    </w:pPr>
    <w:rPr>
      <w:rFonts w:ascii="Times New Roman" w:hAnsi="Times New Roman"/>
      <w:b/>
      <w:sz w:val="24"/>
      <w:u w:val="none"/>
    </w:rPr>
  </w:style>
  <w:style w:type="paragraph" w:styleId="8">
    <w:name w:val="Body Text"/>
    <w:basedOn w:val="1"/>
    <w:next w:val="1"/>
    <w:qFormat/>
    <w:uiPriority w:val="1"/>
    <w:pPr>
      <w:adjustRightInd w:val="0"/>
      <w:snapToGrid w:val="0"/>
      <w:jc w:val="center"/>
    </w:pPr>
    <w:rPr>
      <w:rFonts w:ascii="宋体" w:hAnsi="宋体" w:eastAsia="宋体" w:cs="Times New Roman"/>
      <w:sz w:val="24"/>
      <w:szCs w:val="28"/>
      <w:u w:val="none"/>
      <w:lang w:eastAsia="zh-CN"/>
    </w:rPr>
  </w:style>
  <w:style w:type="paragraph" w:styleId="9">
    <w:name w:val="Document Map"/>
    <w:basedOn w:val="1"/>
    <w:qFormat/>
    <w:uiPriority w:val="0"/>
    <w:pPr>
      <w:pBdr>
        <w:top w:val="none" w:color="auto" w:sz="0" w:space="1"/>
        <w:left w:val="none" w:color="auto" w:sz="0" w:space="4"/>
        <w:bottom w:val="none" w:color="auto" w:sz="0" w:space="1"/>
        <w:right w:val="none" w:color="auto" w:sz="0" w:space="4"/>
      </w:pBdr>
      <w:shd w:val="clear" w:color="auto" w:fill="auto"/>
      <w:ind w:firstLine="0" w:firstLineChars="0"/>
      <w:jc w:val="center"/>
    </w:pPr>
    <w:rPr>
      <w:rFonts w:eastAsia="黑体"/>
      <w:sz w:val="28"/>
    </w:rPr>
  </w:style>
  <w:style w:type="paragraph" w:styleId="10">
    <w:name w:val="annotation text"/>
    <w:basedOn w:val="1"/>
    <w:qFormat/>
    <w:uiPriority w:val="0"/>
    <w:pPr>
      <w:jc w:val="left"/>
    </w:pPr>
  </w:style>
  <w:style w:type="paragraph" w:styleId="11">
    <w:name w:val="Body Text Indent"/>
    <w:basedOn w:val="1"/>
    <w:next w:val="12"/>
    <w:qFormat/>
    <w:uiPriority w:val="99"/>
    <w:pPr>
      <w:spacing w:line="580" w:lineRule="exact"/>
      <w:ind w:firstLine="600"/>
    </w:pPr>
    <w:rPr>
      <w:rFonts w:ascii="Times" w:hAnsi="Times" w:cs="Times"/>
      <w:sz w:val="30"/>
      <w:szCs w:val="30"/>
    </w:rPr>
  </w:style>
  <w:style w:type="paragraph" w:styleId="12">
    <w:name w:val="envelope return"/>
    <w:basedOn w:val="1"/>
    <w:qFormat/>
    <w:uiPriority w:val="0"/>
    <w:pPr>
      <w:spacing w:line="240" w:lineRule="auto"/>
      <w:ind w:firstLine="0" w:firstLineChars="0"/>
      <w:jc w:val="center"/>
    </w:pPr>
    <w:rPr>
      <w:rFonts w:ascii="Times New Roman" w:hAnsi="Times New Roman" w:cs="Arial"/>
      <w:sz w:val="24"/>
      <w:szCs w:val="21"/>
    </w:rPr>
  </w:style>
  <w:style w:type="paragraph" w:styleId="13">
    <w:name w:val="toc 3"/>
    <w:basedOn w:val="1"/>
    <w:next w:val="1"/>
    <w:qFormat/>
    <w:uiPriority w:val="0"/>
    <w:pPr>
      <w:spacing w:line="360" w:lineRule="auto"/>
      <w:ind w:left="840" w:leftChars="400"/>
    </w:pPr>
    <w:rPr>
      <w:rFonts w:ascii="Times New Roman" w:hAnsi="Times New Roman"/>
    </w:rPr>
  </w:style>
  <w:style w:type="paragraph" w:styleId="14">
    <w:name w:val="Plain Text"/>
    <w:basedOn w:val="1"/>
    <w:qFormat/>
    <w:uiPriority w:val="0"/>
    <w:rPr>
      <w:rFonts w:ascii="宋体" w:hAnsi="Courier New" w:eastAsia="宋体" w:cs="Times New Roman"/>
      <w:szCs w:val="20"/>
    </w:rPr>
  </w:style>
  <w:style w:type="paragraph" w:styleId="15">
    <w:name w:val="Body Text Indent 2"/>
    <w:basedOn w:val="1"/>
    <w:qFormat/>
    <w:uiPriority w:val="0"/>
    <w:pPr>
      <w:ind w:firstLine="525"/>
    </w:pPr>
    <w:rPr>
      <w:sz w:val="28"/>
      <w:szCs w:val="20"/>
    </w:rPr>
  </w:style>
  <w:style w:type="paragraph" w:styleId="16">
    <w:name w:val="footer"/>
    <w:basedOn w:val="1"/>
    <w:qFormat/>
    <w:uiPriority w:val="0"/>
    <w:pPr>
      <w:tabs>
        <w:tab w:val="center" w:pos="4153"/>
        <w:tab w:val="right" w:pos="8306"/>
      </w:tabs>
      <w:snapToGrid w:val="0"/>
      <w:ind w:firstLine="0" w:firstLineChars="0"/>
      <w:jc w:val="center"/>
    </w:pPr>
    <w:rPr>
      <w:rFonts w:ascii="Times New Roman" w:hAnsi="Times New Roman"/>
      <w:sz w:val="24"/>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b/>
      <w:i/>
      <w:iCs/>
      <w:sz w:val="24"/>
    </w:rPr>
  </w:style>
  <w:style w:type="paragraph" w:styleId="18">
    <w:name w:val="toc 1"/>
    <w:basedOn w:val="1"/>
    <w:next w:val="1"/>
    <w:qFormat/>
    <w:uiPriority w:val="0"/>
    <w:rPr>
      <w:rFonts w:ascii="Times New Roman" w:hAnsi="Times New Roman"/>
      <w:b/>
    </w:rPr>
  </w:style>
  <w:style w:type="paragraph" w:styleId="19">
    <w:name w:val="Body Text Indent 3"/>
    <w:basedOn w:val="1"/>
    <w:qFormat/>
    <w:uiPriority w:val="0"/>
    <w:pPr>
      <w:spacing w:line="312" w:lineRule="auto"/>
      <w:ind w:firstLine="570"/>
    </w:pPr>
    <w:rPr>
      <w:rFonts w:ascii="Times New Roman" w:hAnsi="Times New Roman" w:eastAsia="宋体" w:cs="Times New Roman"/>
      <w:sz w:val="28"/>
      <w:szCs w:val="20"/>
    </w:rPr>
  </w:style>
  <w:style w:type="paragraph" w:styleId="20">
    <w:name w:val="toc 2"/>
    <w:basedOn w:val="1"/>
    <w:next w:val="1"/>
    <w:qFormat/>
    <w:uiPriority w:val="0"/>
    <w:pPr>
      <w:spacing w:line="360" w:lineRule="auto"/>
      <w:ind w:left="420" w:leftChars="200"/>
    </w:pPr>
    <w:rPr>
      <w:rFonts w:ascii="Times New Roman" w:hAnsi="Times New Roman"/>
      <w:b/>
    </w:rPr>
  </w:style>
  <w:style w:type="paragraph" w:styleId="21">
    <w:name w:val="Body Text 2"/>
    <w:basedOn w:val="1"/>
    <w:next w:val="2"/>
    <w:qFormat/>
    <w:uiPriority w:val="0"/>
    <w:pPr>
      <w:adjustRightInd w:val="0"/>
      <w:snapToGrid w:val="0"/>
      <w:spacing w:line="240" w:lineRule="auto"/>
      <w:ind w:firstLine="0" w:firstLineChars="0"/>
      <w:jc w:val="center"/>
    </w:pPr>
    <w:rPr>
      <w:rFonts w:ascii="Times New Roman" w:hAnsi="Times New Roman" w:eastAsia="仿宋"/>
      <w:b/>
      <w:sz w:val="24"/>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qFormat/>
    <w:uiPriority w:val="0"/>
    <w:pPr>
      <w:widowControl w:val="0"/>
      <w:autoSpaceDE w:val="0"/>
      <w:autoSpaceDN w:val="0"/>
      <w:adjustRightInd w:val="0"/>
      <w:snapToGrid/>
      <w:spacing w:before="60" w:after="60" w:line="360" w:lineRule="auto"/>
      <w:ind w:left="0" w:leftChars="0" w:firstLine="510" w:firstLineChars="0"/>
      <w:jc w:val="both"/>
      <w:textAlignment w:val="baseline"/>
    </w:pPr>
    <w:rPr>
      <w:rFonts w:ascii="宋体" w:hAnsi="Times New Roman" w:eastAsia="宋体" w:cs="Times New Roman"/>
      <w:color w:val="000000"/>
      <w:kern w:val="0"/>
      <w:sz w:val="28"/>
      <w:szCs w:val="20"/>
      <w:lang w:val="en-US" w:eastAsia="zh-CN" w:bidi="ar-SA"/>
    </w:rPr>
  </w:style>
  <w:style w:type="paragraph" w:styleId="24">
    <w:name w:val="Body Text First Indent 2"/>
    <w:basedOn w:val="11"/>
    <w:next w:val="25"/>
    <w:qFormat/>
    <w:uiPriority w:val="99"/>
    <w:pPr>
      <w:spacing w:line="360" w:lineRule="auto"/>
      <w:ind w:firstLine="420"/>
    </w:pPr>
    <w:rPr>
      <w:rFonts w:ascii="Times New Roman" w:hAnsi="Times New Roman"/>
      <w:sz w:val="28"/>
    </w:rPr>
  </w:style>
  <w:style w:type="paragraph" w:customStyle="1" w:styleId="25">
    <w:name w:val="*正文"/>
    <w:basedOn w:val="1"/>
    <w:qFormat/>
    <w:uiPriority w:val="0"/>
    <w:pPr>
      <w:adjustRightInd w:val="0"/>
      <w:snapToGrid w:val="0"/>
      <w:spacing w:before="120" w:after="120" w:line="360" w:lineRule="auto"/>
      <w:ind w:firstLine="560" w:firstLineChars="200"/>
    </w:pPr>
    <w:rPr>
      <w:rFonts w:cs="方正仿宋简体"/>
      <w:color w:val="000000"/>
      <w:szCs w:val="28"/>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Emphasis"/>
    <w:basedOn w:val="28"/>
    <w:qFormat/>
    <w:uiPriority w:val="0"/>
    <w:rPr>
      <w:i/>
    </w:rPr>
  </w:style>
  <w:style w:type="character" w:styleId="31">
    <w:name w:val="Hyperlink"/>
    <w:basedOn w:val="28"/>
    <w:qFormat/>
    <w:uiPriority w:val="0"/>
    <w:rPr>
      <w:color w:val="0000FF"/>
      <w:u w:val="single"/>
    </w:rPr>
  </w:style>
  <w:style w:type="paragraph" w:customStyle="1" w:styleId="32">
    <w:name w:val="表格样式"/>
    <w:basedOn w:val="1"/>
    <w:qFormat/>
    <w:uiPriority w:val="0"/>
    <w:pPr>
      <w:widowControl/>
      <w:ind w:firstLine="0" w:firstLineChars="0"/>
      <w:jc w:val="center"/>
      <w:textAlignment w:val="center"/>
    </w:pPr>
    <w:rPr>
      <w:rFonts w:hint="eastAsia" w:ascii="微软雅黑" w:hAnsi="微软雅黑" w:eastAsia="仿宋" w:cs="微软雅黑"/>
      <w:color w:val="000000"/>
      <w:sz w:val="24"/>
      <w:szCs w:val="20"/>
      <w:u w:val="none"/>
      <w:lang w:eastAsia="zh-CN" w:bidi="ar"/>
    </w:rPr>
  </w:style>
  <w:style w:type="character" w:customStyle="1" w:styleId="33">
    <w:name w:val="题注 Char"/>
    <w:link w:val="7"/>
    <w:qFormat/>
    <w:uiPriority w:val="0"/>
    <w:rPr>
      <w:rFonts w:ascii="Times New Roman" w:hAnsi="Times New Roman"/>
      <w:b/>
      <w:sz w:val="24"/>
      <w:u w:val="none"/>
    </w:rPr>
  </w:style>
  <w:style w:type="paragraph" w:customStyle="1" w:styleId="34">
    <w:name w:val="表格文字"/>
    <w:basedOn w:val="1"/>
    <w:qFormat/>
    <w:uiPriority w:val="0"/>
    <w:pPr>
      <w:spacing w:line="240" w:lineRule="auto"/>
      <w:ind w:firstLine="0" w:firstLineChars="0"/>
      <w:jc w:val="center"/>
    </w:pPr>
    <w:rPr>
      <w:rFonts w:hint="eastAsia" w:ascii="Times New Roman" w:hAnsi="Times New Roman"/>
      <w:sz w:val="24"/>
      <w:lang w:eastAsia="zh-CN"/>
    </w:rPr>
  </w:style>
  <w:style w:type="paragraph" w:customStyle="1" w:styleId="35">
    <w:name w:val="文本正文"/>
    <w:basedOn w:val="1"/>
    <w:qFormat/>
    <w:uiPriority w:val="0"/>
    <w:pPr>
      <w:adjustRightInd w:val="0"/>
      <w:snapToGrid w:val="0"/>
      <w:spacing w:line="360" w:lineRule="auto"/>
      <w:ind w:firstLine="420" w:firstLineChars="200"/>
    </w:pPr>
    <w:rPr>
      <w:rFonts w:ascii="Times New Roman" w:hAnsi="Times New Roman"/>
    </w:rPr>
  </w:style>
  <w:style w:type="character" w:customStyle="1" w:styleId="36">
    <w:name w:val="font01"/>
    <w:basedOn w:val="28"/>
    <w:qFormat/>
    <w:uiPriority w:val="0"/>
    <w:rPr>
      <w:rFonts w:hint="eastAsia" w:ascii="仿宋" w:hAnsi="仿宋" w:eastAsia="仿宋" w:cs="仿宋"/>
      <w:color w:val="000000"/>
      <w:sz w:val="24"/>
      <w:szCs w:val="24"/>
      <w:u w:val="none"/>
    </w:rPr>
  </w:style>
  <w:style w:type="character" w:customStyle="1" w:styleId="37">
    <w:name w:val="font21"/>
    <w:basedOn w:val="28"/>
    <w:qFormat/>
    <w:uiPriority w:val="0"/>
    <w:rPr>
      <w:rFonts w:hint="default" w:ascii="Times New Roman" w:hAnsi="Times New Roman" w:cs="Times New Roman"/>
      <w:color w:val="000000"/>
      <w:sz w:val="24"/>
      <w:szCs w:val="24"/>
      <w:u w:val="none"/>
    </w:rPr>
  </w:style>
  <w:style w:type="character" w:customStyle="1" w:styleId="38">
    <w:name w:val="font11"/>
    <w:basedOn w:val="28"/>
    <w:qFormat/>
    <w:uiPriority w:val="0"/>
    <w:rPr>
      <w:rFonts w:ascii="微软雅黑" w:hAnsi="微软雅黑" w:eastAsia="微软雅黑" w:cs="微软雅黑"/>
      <w:color w:val="000000"/>
      <w:sz w:val="24"/>
      <w:szCs w:val="24"/>
      <w:u w:val="none"/>
    </w:rPr>
  </w:style>
  <w:style w:type="character" w:customStyle="1" w:styleId="39">
    <w:name w:val="font31"/>
    <w:basedOn w:val="28"/>
    <w:qFormat/>
    <w:uiPriority w:val="0"/>
    <w:rPr>
      <w:rFonts w:ascii="微软雅黑" w:hAnsi="微软雅黑" w:eastAsia="微软雅黑" w:cs="微软雅黑"/>
      <w:color w:val="000000"/>
      <w:sz w:val="24"/>
      <w:szCs w:val="24"/>
      <w:u w:val="none"/>
    </w:rPr>
  </w:style>
  <w:style w:type="paragraph" w:customStyle="1" w:styleId="40">
    <w:name w:val="图片文字"/>
    <w:basedOn w:val="1"/>
    <w:next w:val="1"/>
    <w:qFormat/>
    <w:uiPriority w:val="0"/>
    <w:pPr>
      <w:ind w:firstLine="0" w:firstLineChars="0"/>
      <w:jc w:val="center"/>
    </w:pPr>
    <w:rPr>
      <w:rFonts w:ascii="Times New Roman" w:hAnsi="Times New Roman" w:eastAsia="楷体"/>
      <w:b/>
      <w:color w:val="000000" w:themeColor="text1"/>
      <w14:textFill>
        <w14:solidFill>
          <w14:schemeClr w14:val="tx1"/>
        </w14:solidFill>
      </w14:textFill>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font51"/>
    <w:basedOn w:val="28"/>
    <w:qFormat/>
    <w:uiPriority w:val="0"/>
    <w:rPr>
      <w:rFonts w:hint="eastAsia" w:ascii="宋体" w:hAnsi="宋体" w:eastAsia="宋体" w:cs="宋体"/>
      <w:color w:val="000000"/>
      <w:sz w:val="22"/>
      <w:szCs w:val="22"/>
      <w:u w:val="none"/>
    </w:rPr>
  </w:style>
  <w:style w:type="paragraph" w:customStyle="1" w:styleId="43">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 w:type="paragraph" w:customStyle="1" w:styleId="44">
    <w:name w:val="Table Text"/>
    <w:basedOn w:val="1"/>
    <w:semiHidden/>
    <w:qFormat/>
    <w:uiPriority w:val="0"/>
    <w:rPr>
      <w:rFonts w:ascii="宋体" w:hAnsi="宋体" w:eastAsia="宋体" w:cs="宋体"/>
      <w:sz w:val="23"/>
      <w:szCs w:val="23"/>
      <w:lang w:val="en-US" w:eastAsia="en-US" w:bidi="ar-SA"/>
    </w:rPr>
  </w:style>
  <w:style w:type="character" w:customStyle="1" w:styleId="45">
    <w:name w:val="font41"/>
    <w:basedOn w:val="28"/>
    <w:qFormat/>
    <w:uiPriority w:val="0"/>
    <w:rPr>
      <w:rFonts w:hint="default" w:ascii="Times New Roman" w:hAnsi="Times New Roman" w:cs="Times New Roman"/>
      <w:color w:val="000000"/>
      <w:sz w:val="24"/>
      <w:szCs w:val="24"/>
      <w:u w:val="none"/>
    </w:rPr>
  </w:style>
  <w:style w:type="paragraph" w:customStyle="1" w:styleId="46">
    <w:name w:val="表格"/>
    <w:basedOn w:val="1"/>
    <w:qFormat/>
    <w:uiPriority w:val="0"/>
    <w:pPr>
      <w:spacing w:line="240" w:lineRule="auto"/>
      <w:ind w:firstLine="0" w:firstLineChars="0"/>
      <w:jc w:val="center"/>
    </w:pPr>
    <w:rPr>
      <w:rFonts w:cs="Times New Roman"/>
      <w:sz w:val="21"/>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6275</Words>
  <Characters>7028</Characters>
  <Lines>0</Lines>
  <Paragraphs>0</Paragraphs>
  <TotalTime>4</TotalTime>
  <ScaleCrop>false</ScaleCrop>
  <LinksUpToDate>false</LinksUpToDate>
  <CharactersWithSpaces>7183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2023-06-14T06:29:00Z</dcterms:created>
  <dc:creator>永琪</dc:creator>
  <cp:lastModifiedBy>永琪</cp:lastModifiedBy>
  <cp:lastPrinted>2024-10-07T11:52:00Z</cp:lastPrinted>
  <dcterms:modified xsi:type="dcterms:W3CDTF">2025-04-07T03:37:54Z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765A64A0FDD445FFB72277844C00D925_13</vt:lpwstr>
  </property>
  <property fmtid="{D5CDD505-2E9C-101B-9397-08002B2CF9AE}" pid="4" name="KSOTemplateDocerSaveRecord">
    <vt:lpwstr>eyJoZGlkIjoiNDNiMmU2MWZjYWUzNjMzMGM5MTdjZTlkYWQxNDIzYjQiLCJ1c2VySWQiOiIzMzY2MTM3NjMifQ==</vt:lpwstr>
  </property>
</Properties>
</file>