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B645D">
      <w:pPr>
        <w:numPr>
          <w:ilvl w:val="0"/>
          <w:numId w:val="0"/>
        </w:numPr>
        <w:rPr>
          <w:rFonts w:hint="eastAsia" w:ascii="方正粗黑宋简体" w:hAnsi="方正粗黑宋简体" w:eastAsia="方正粗黑宋简体" w:cs="方正粗黑宋简体"/>
          <w:sz w:val="44"/>
          <w:szCs w:val="44"/>
        </w:rPr>
      </w:pPr>
      <w:bookmarkStart w:id="0" w:name="_GoBack"/>
      <w:bookmarkEnd w:id="0"/>
    </w:p>
    <w:p w14:paraId="3538D3BD">
      <w:pPr>
        <w:numPr>
          <w:ilvl w:val="0"/>
          <w:numId w:val="0"/>
        </w:numPr>
        <w:ind w:firstLine="440" w:firstLineChars="100"/>
        <w:jc w:val="center"/>
        <w:rPr>
          <w:rFonts w:hint="eastAsia" w:ascii="方正粗黑宋简体" w:hAnsi="方正粗黑宋简体" w:eastAsia="方正粗黑宋简体" w:cs="方正粗黑宋简体"/>
          <w:sz w:val="44"/>
          <w:szCs w:val="44"/>
        </w:rPr>
      </w:pPr>
      <w:r>
        <w:rPr>
          <w:rFonts w:hint="eastAsia" w:ascii="方正粗黑宋简体" w:hAnsi="方正粗黑宋简体" w:eastAsia="方正粗黑宋简体" w:cs="方正粗黑宋简体"/>
          <w:sz w:val="44"/>
          <w:szCs w:val="44"/>
        </w:rPr>
        <w:t>泗县畜牧</w:t>
      </w:r>
      <w:r>
        <w:rPr>
          <w:rFonts w:hint="eastAsia" w:ascii="方正粗黑宋简体" w:hAnsi="方正粗黑宋简体" w:eastAsia="方正粗黑宋简体" w:cs="方正粗黑宋简体"/>
          <w:sz w:val="44"/>
          <w:szCs w:val="44"/>
          <w:lang w:val="en-US" w:eastAsia="zh-CN"/>
        </w:rPr>
        <w:t>兽医</w:t>
      </w:r>
      <w:r>
        <w:rPr>
          <w:rFonts w:hint="eastAsia" w:ascii="方正粗黑宋简体" w:hAnsi="方正粗黑宋简体" w:eastAsia="方正粗黑宋简体" w:cs="方正粗黑宋简体"/>
          <w:sz w:val="44"/>
          <w:szCs w:val="44"/>
        </w:rPr>
        <w:t>水产</w:t>
      </w:r>
      <w:r>
        <w:rPr>
          <w:rFonts w:hint="eastAsia" w:ascii="方正粗黑宋简体" w:hAnsi="方正粗黑宋简体" w:eastAsia="方正粗黑宋简体" w:cs="方正粗黑宋简体"/>
          <w:sz w:val="44"/>
          <w:szCs w:val="44"/>
          <w:lang w:val="en-US" w:eastAsia="zh-CN"/>
        </w:rPr>
        <w:t>技术服务</w:t>
      </w:r>
      <w:r>
        <w:rPr>
          <w:rFonts w:hint="eastAsia" w:ascii="方正粗黑宋简体" w:hAnsi="方正粗黑宋简体" w:eastAsia="方正粗黑宋简体" w:cs="方正粗黑宋简体"/>
          <w:sz w:val="44"/>
          <w:szCs w:val="44"/>
        </w:rPr>
        <w:t>中心</w:t>
      </w:r>
    </w:p>
    <w:p w14:paraId="5CB2C905">
      <w:pPr>
        <w:numPr>
          <w:ilvl w:val="0"/>
          <w:numId w:val="0"/>
        </w:numPr>
        <w:ind w:firstLine="2640" w:firstLineChars="600"/>
        <w:jc w:val="both"/>
        <w:rPr>
          <w:rFonts w:hint="eastAsia" w:ascii="方正粗黑宋简体" w:hAnsi="方正粗黑宋简体" w:eastAsia="方正粗黑宋简体" w:cs="方正粗黑宋简体"/>
          <w:sz w:val="44"/>
          <w:szCs w:val="44"/>
        </w:rPr>
      </w:pPr>
      <w:r>
        <w:rPr>
          <w:rFonts w:hint="eastAsia" w:ascii="方正粗黑宋简体" w:hAnsi="方正粗黑宋简体" w:eastAsia="方正粗黑宋简体" w:cs="方正粗黑宋简体"/>
          <w:sz w:val="44"/>
          <w:szCs w:val="44"/>
        </w:rPr>
        <w:t>202</w:t>
      </w:r>
      <w:r>
        <w:rPr>
          <w:rFonts w:hint="eastAsia" w:ascii="方正粗黑宋简体" w:hAnsi="方正粗黑宋简体" w:eastAsia="方正粗黑宋简体" w:cs="方正粗黑宋简体"/>
          <w:sz w:val="44"/>
          <w:szCs w:val="44"/>
          <w:lang w:val="en-US" w:eastAsia="zh-CN"/>
        </w:rPr>
        <w:t>5</w:t>
      </w:r>
      <w:r>
        <w:rPr>
          <w:rFonts w:hint="eastAsia" w:ascii="方正粗黑宋简体" w:hAnsi="方正粗黑宋简体" w:eastAsia="方正粗黑宋简体" w:cs="方正粗黑宋简体"/>
          <w:sz w:val="44"/>
          <w:szCs w:val="44"/>
        </w:rPr>
        <w:t>年工作计划</w:t>
      </w:r>
    </w:p>
    <w:p w14:paraId="5D17CA79">
      <w:pPr>
        <w:numPr>
          <w:ilvl w:val="0"/>
          <w:numId w:val="0"/>
        </w:numPr>
        <w:ind w:firstLine="640" w:firstLineChars="200"/>
        <w:rPr>
          <w:rFonts w:hint="eastAsia" w:ascii="新宋体" w:hAnsi="新宋体" w:eastAsia="新宋体" w:cs="新宋体"/>
          <w:sz w:val="32"/>
          <w:szCs w:val="32"/>
        </w:rPr>
      </w:pPr>
    </w:p>
    <w:p w14:paraId="164DAEA1">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2025年</w:t>
      </w:r>
      <w:r>
        <w:rPr>
          <w:rFonts w:hint="eastAsia" w:ascii="仿宋_GB2312" w:hAnsi="仿宋_GB2312" w:eastAsia="仿宋_GB2312" w:cs="仿宋_GB2312"/>
          <w:sz w:val="32"/>
          <w:szCs w:val="32"/>
          <w:lang w:val="en-US" w:eastAsia="zh-CN"/>
        </w:rPr>
        <w:t>是“十四五”规划收官之年，也是推动</w:t>
      </w:r>
      <w:r>
        <w:rPr>
          <w:rFonts w:hint="eastAsia" w:ascii="仿宋_GB2312" w:hAnsi="仿宋_GB2312" w:eastAsia="仿宋_GB2312" w:cs="仿宋_GB2312"/>
          <w:sz w:val="32"/>
          <w:szCs w:val="32"/>
        </w:rPr>
        <w:t>畜牧兽医</w:t>
      </w:r>
      <w:r>
        <w:rPr>
          <w:rFonts w:hint="eastAsia" w:ascii="仿宋_GB2312" w:hAnsi="仿宋_GB2312" w:eastAsia="仿宋_GB2312" w:cs="仿宋_GB2312"/>
          <w:sz w:val="32"/>
          <w:szCs w:val="32"/>
          <w:lang w:val="en-US" w:eastAsia="zh-CN"/>
        </w:rPr>
        <w:t>水产高质量发展关键之年，为全面落实中央、省市关于畜牧兽医水产工作决策部署，确保我县畜禽稳产保供、疫病防控和畜禽产品质量安全，结合我县实际，特制订本工作计划。</w:t>
      </w:r>
    </w:p>
    <w:p w14:paraId="02120B5E">
      <w:pPr>
        <w:numPr>
          <w:ilvl w:val="0"/>
          <w:numId w:val="1"/>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总体要求发放 </w:t>
      </w:r>
    </w:p>
    <w:p w14:paraId="16FCE4F4">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贯彻落实党的二十大和二十届二中、三中全会，中央农村工作会议、中央一号文件以及省委农村工作会议、省委一号文件精神，坚持稳中求进、以进促稳，着力稳产能、防疫病、促转型、保安全、优服务，强化重要畜禽产品产需平衡调控，提高畜禽产品稳定安全供给能力，推动</w:t>
      </w:r>
      <w:r>
        <w:rPr>
          <w:rFonts w:hint="eastAsia" w:ascii="仿宋_GB2312" w:hAnsi="仿宋_GB2312" w:eastAsia="仿宋_GB2312" w:cs="仿宋_GB2312"/>
          <w:sz w:val="32"/>
          <w:szCs w:val="32"/>
          <w:lang w:val="en-US" w:eastAsia="zh-CN"/>
        </w:rPr>
        <w:t>全县</w:t>
      </w:r>
      <w:r>
        <w:rPr>
          <w:rFonts w:hint="eastAsia" w:ascii="仿宋_GB2312" w:hAnsi="仿宋_GB2312" w:eastAsia="仿宋_GB2312" w:cs="仿宋_GB2312"/>
          <w:sz w:val="32"/>
          <w:szCs w:val="32"/>
        </w:rPr>
        <w:t>畜牧业规模化、标准化、设施化、绿色化发展。</w:t>
      </w:r>
    </w:p>
    <w:p w14:paraId="0FE0915C">
      <w:pPr>
        <w:numPr>
          <w:ilvl w:val="0"/>
          <w:numId w:val="0"/>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二、工作要点</w:t>
      </w:r>
    </w:p>
    <w:p w14:paraId="66CBB76B">
      <w:pPr>
        <w:numPr>
          <w:ilvl w:val="0"/>
          <w:numId w:val="0"/>
        </w:num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稳定基础产能</w:t>
      </w:r>
    </w:p>
    <w:p w14:paraId="00BBC9E7">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继续推进“秸秆变肉”暨肉牛振兴计划。推动落实</w:t>
      </w:r>
      <w:r>
        <w:rPr>
          <w:rFonts w:hint="eastAsia" w:ascii="仿宋_GB2312" w:hAnsi="仿宋_GB2312" w:eastAsia="仿宋_GB2312" w:cs="仿宋_GB2312"/>
          <w:sz w:val="32"/>
          <w:szCs w:val="32"/>
          <w:lang w:val="en-US" w:eastAsia="zh-CN"/>
        </w:rPr>
        <w:t>国家、省市</w:t>
      </w:r>
      <w:r>
        <w:rPr>
          <w:rFonts w:hint="eastAsia" w:ascii="仿宋_GB2312" w:hAnsi="仿宋_GB2312" w:eastAsia="仿宋_GB2312" w:cs="仿宋_GB2312"/>
          <w:sz w:val="32"/>
          <w:szCs w:val="32"/>
        </w:rPr>
        <w:t>支持肉牛产业发展政策。</w:t>
      </w:r>
      <w:r>
        <w:rPr>
          <w:rFonts w:hint="eastAsia" w:ascii="仿宋_GB2312" w:hAnsi="仿宋_GB2312" w:eastAsia="仿宋_GB2312" w:cs="仿宋_GB2312"/>
          <w:sz w:val="32"/>
          <w:szCs w:val="32"/>
          <w:lang w:val="en-US" w:eastAsia="zh-CN"/>
        </w:rPr>
        <w:t>推进</w:t>
      </w:r>
      <w:r>
        <w:rPr>
          <w:rFonts w:hint="eastAsia" w:ascii="仿宋_GB2312" w:hAnsi="仿宋_GB2312" w:eastAsia="仿宋_GB2312" w:cs="仿宋_GB2312"/>
          <w:sz w:val="32"/>
          <w:szCs w:val="32"/>
        </w:rPr>
        <w:t>启元泰富肉牛屠宰加工二期项目</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rPr>
        <w:t>，加强跟踪服务，</w:t>
      </w:r>
      <w:r>
        <w:rPr>
          <w:rFonts w:hint="eastAsia" w:ascii="仿宋_GB2312" w:hAnsi="仿宋_GB2312" w:eastAsia="仿宋_GB2312" w:cs="仿宋_GB2312"/>
          <w:sz w:val="32"/>
          <w:szCs w:val="32"/>
          <w:lang w:val="en-US" w:eastAsia="zh-CN"/>
        </w:rPr>
        <w:t>确保</w:t>
      </w:r>
      <w:r>
        <w:rPr>
          <w:rFonts w:hint="eastAsia" w:ascii="仿宋_GB2312" w:hAnsi="仿宋_GB2312" w:eastAsia="仿宋_GB2312" w:cs="仿宋_GB2312"/>
          <w:sz w:val="32"/>
          <w:szCs w:val="32"/>
        </w:rPr>
        <w:t>项目尽快建成达产。发挥“秸秆变肉”暨肉牛振兴计划</w:t>
      </w:r>
      <w:r>
        <w:rPr>
          <w:rFonts w:hint="eastAsia" w:ascii="仿宋_GB2312" w:hAnsi="仿宋_GB2312" w:eastAsia="仿宋_GB2312" w:cs="仿宋_GB2312"/>
          <w:sz w:val="32"/>
          <w:szCs w:val="32"/>
          <w:lang w:val="en-US" w:eastAsia="zh-CN"/>
        </w:rPr>
        <w:t>工作专班作用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val="en-US" w:eastAsia="zh-CN"/>
        </w:rPr>
        <w:t>肉牛养殖技术</w:t>
      </w:r>
      <w:r>
        <w:rPr>
          <w:rFonts w:hint="eastAsia" w:ascii="仿宋_GB2312" w:hAnsi="仿宋_GB2312" w:eastAsia="仿宋_GB2312" w:cs="仿宋_GB2312"/>
          <w:sz w:val="32"/>
          <w:szCs w:val="32"/>
        </w:rPr>
        <w:t>培训和</w:t>
      </w:r>
      <w:r>
        <w:rPr>
          <w:rFonts w:hint="eastAsia" w:ascii="仿宋_GB2312" w:hAnsi="仿宋_GB2312" w:eastAsia="仿宋_GB2312" w:cs="仿宋_GB2312"/>
          <w:sz w:val="32"/>
          <w:szCs w:val="32"/>
          <w:lang w:val="en-US" w:eastAsia="zh-CN"/>
        </w:rPr>
        <w:t>指导</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推动肉牛产业发展</w:t>
      </w:r>
      <w:r>
        <w:rPr>
          <w:rFonts w:hint="eastAsia" w:ascii="仿宋_GB2312" w:hAnsi="仿宋_GB2312" w:eastAsia="仿宋_GB2312" w:cs="仿宋_GB2312"/>
          <w:sz w:val="32"/>
          <w:szCs w:val="32"/>
        </w:rPr>
        <w:t>。</w:t>
      </w:r>
    </w:p>
    <w:p w14:paraId="19F2FC42">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持续抓好生猪等其他畜禽生产。落实生猪产能调控实施方案，把住能繁母猪存栏量“总开关”，落实</w:t>
      </w:r>
      <w:r>
        <w:rPr>
          <w:rFonts w:hint="eastAsia" w:ascii="仿宋_GB2312" w:hAnsi="仿宋_GB2312" w:eastAsia="仿宋_GB2312" w:cs="仿宋_GB2312"/>
          <w:sz w:val="32"/>
          <w:szCs w:val="32"/>
          <w:lang w:val="en-US" w:eastAsia="zh-CN"/>
        </w:rPr>
        <w:t>县域</w:t>
      </w:r>
      <w:r>
        <w:rPr>
          <w:rFonts w:hint="eastAsia" w:ascii="仿宋_GB2312" w:hAnsi="仿宋_GB2312" w:eastAsia="仿宋_GB2312" w:cs="仿宋_GB2312"/>
          <w:sz w:val="32"/>
          <w:szCs w:val="32"/>
        </w:rPr>
        <w:t>产能调控责任，继续加强监测预警，引导养殖场户合理安排生产，推动生猪产能保持在合理区间。稳定家禽生产，促进肉羊提质增效，有序发展特种养殖。</w:t>
      </w:r>
    </w:p>
    <w:p w14:paraId="077B995C">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保障饲料饲草供应。抓好饲草、青贮饲料、秸秆饲料化生产，提升优质饲草供给能力。认真实施秸秆饲料化利用项目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利用好中央财政粮改饲项目，推行高效种养结合、循环发展模式。做好饲草产业年度数据统计工作。</w:t>
      </w:r>
    </w:p>
    <w:p w14:paraId="3560E735">
      <w:pPr>
        <w:numPr>
          <w:ilvl w:val="0"/>
          <w:numId w:val="0"/>
        </w:num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防范疫病风险</w:t>
      </w:r>
    </w:p>
    <w:p w14:paraId="507F681E">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强化重大动物疫病防控。实施非洲猪瘟等重大动物疫病从养殖端到屠宰端全链条、常态化防控，努力确保不发生区域性重大动物疫情。继续推行规模场常年程序化免疫，散养畜禽实行春秋“两防”集中免疫与定期补免相结合，适时开展重大动物疫病防控采样监测，做好免疫效果监测评估，确保全年畜禽强免群体免疫密度90%以上，应免畜禽免疫密度达到100%，免疫抗体平均合格率高于70%。积极稳妥推进强制免疫“先打后补”改革，确保年底前符合条件、自行申报的规模养殖场，全部纳入改革范围。开展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动物疫病强制免疫技术培训。</w:t>
      </w:r>
    </w:p>
    <w:p w14:paraId="3C73D030">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统筹抓好人畜共患病等其他病防控。坚持“人病兽防、关口前移”，重点抓好牛羊布鲁氏菌病、高致病性禽流感和家畜血吸虫病防控，加强狂犬病免疫工作。科学决策畜间布病防控策略，加大畜间人兽共患病防控的培训力度，做好布病免疫技术指导。指导做好猪瘟、新城疫等其他动物疫病防治。</w:t>
      </w:r>
    </w:p>
    <w:p w14:paraId="64436B11">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.积极做好动物疫情监测预警。做好动物疫情形势分析预警，严格执行疫情快报、周报、月报制度，及时报告、预警、处置风险隐患。强化应急物资储备，加强应急值守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完善</w:t>
      </w:r>
      <w:r>
        <w:rPr>
          <w:rFonts w:hint="eastAsia" w:ascii="仿宋_GB2312" w:hAnsi="仿宋_GB2312" w:eastAsia="仿宋_GB2312" w:cs="仿宋_GB2312"/>
          <w:sz w:val="32"/>
          <w:szCs w:val="32"/>
        </w:rPr>
        <w:t>突发重大动物疫情应急预案</w:t>
      </w:r>
      <w:r>
        <w:rPr>
          <w:rFonts w:hint="eastAsia" w:ascii="仿宋_GB2312" w:hAnsi="仿宋_GB2312" w:eastAsia="仿宋_GB2312" w:cs="仿宋_GB2312"/>
          <w:sz w:val="32"/>
          <w:szCs w:val="32"/>
          <w:lang w:eastAsia="zh-CN"/>
        </w:rPr>
        <w:t>。</w:t>
      </w:r>
    </w:p>
    <w:p w14:paraId="5E40DB99">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 深入推进疫病净化和区域化管理。围绕重大动物疫病、重点人畜共患病和垂直传播性动物疫病，组织种畜禽场和规模化养殖场开展疫病净化和无疫小区创建。规范生猪跨区域调运管理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继续优化检疫出证系统，完善预警功能，强化官方兽医管理，规范检疫出证行为。实施好检疫出证身份认证，全面实施检疫证明和肉品品质检验证明无纸化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强化无害化处理各环节监管，进一步规范补贴行为。</w:t>
      </w:r>
    </w:p>
    <w:p w14:paraId="5D4BB0D9">
      <w:pPr>
        <w:numPr>
          <w:ilvl w:val="0"/>
          <w:numId w:val="0"/>
        </w:num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推进转型升级</w:t>
      </w:r>
    </w:p>
    <w:p w14:paraId="6608808B">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 实施养殖业节粮行动。制定全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养殖业节粮行动方案并组织实施。深入实施豆粕减量替代行动，鼓励饲料加工企业依据市场行情灵活选购蛋白饲料原料，有序挖掘利用地源性蛋白饲料资源。及时推广农业农村部发布的有关低蛋白饲料生产技术规范和饲用豆粕减量替代技术要点，鼓励企业应用成熟有效的配方软件和设备，加快精准饲喂技术推广应用。加快推行秸秆、糟渣等农副资源发酵、酶解等提效加工利用，推广饲草加工和高效利用技术。优化草食家畜饲草料结构，提高日粮优质饲草占比。</w:t>
      </w:r>
    </w:p>
    <w:p w14:paraId="2C1188DC">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 做好畜禽养殖废弃物资源化利用。大力推进畜禽养殖废弃物资源化利用提升行动，补齐补强粪污处理中的短板弱项。分类指导加强粪污处理设施的装备配套和运行管理，统筹开展养殖户畜禽粪污资源化利用工作。积极做好畜禽养殖废弃物资源化利用相关宣传展示工作。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畜禽粪污综合利用率达到</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5%。</w:t>
      </w:r>
    </w:p>
    <w:p w14:paraId="6EA1EFE8">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加强畜禽屠宰行业管理。贯彻实施《生猪定点屠宰厂（场）设置审查规定》，把好生猪屠宰准入关口。全面推进实施《生猪屠宰质量管理规范》，进一步加强牛羊禽屠宰行业管理，推动牛羊禽集中屠宰、集中检疫。</w:t>
      </w:r>
    </w:p>
    <w:p w14:paraId="5573174B">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推进兽用抗菌药使用减量化。严格执行兽药二维码追溯、兽药使用记录、兽用处方药管理、兽药休药期等制度，建立实施养殖场（户）“兽药规范使用”承诺制。开展动物源细菌耐药性监测。强化技术指导服务和宣传培训，实现50％以上规模养殖场参与减抗的行动目标，评价达标养殖场数不少于实施总数的25%。</w:t>
      </w:r>
    </w:p>
    <w:p w14:paraId="01ABA116">
      <w:pPr>
        <w:numPr>
          <w:ilvl w:val="0"/>
          <w:numId w:val="0"/>
        </w:num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提高安全水平</w:t>
      </w:r>
    </w:p>
    <w:p w14:paraId="40BEA1F2">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开展牛羊“瘦肉精”专项整治。建立常态化监管工作机制，</w:t>
      </w:r>
      <w:r>
        <w:rPr>
          <w:rFonts w:hint="eastAsia" w:ascii="仿宋_GB2312" w:hAnsi="仿宋_GB2312" w:eastAsia="仿宋_GB2312" w:cs="仿宋_GB2312"/>
          <w:sz w:val="32"/>
          <w:szCs w:val="32"/>
          <w:lang w:val="en-US" w:eastAsia="zh-CN"/>
        </w:rPr>
        <w:t>定期对</w:t>
      </w:r>
      <w:r>
        <w:rPr>
          <w:rFonts w:hint="eastAsia" w:ascii="仿宋_GB2312" w:hAnsi="仿宋_GB2312" w:eastAsia="仿宋_GB2312" w:cs="仿宋_GB2312"/>
          <w:sz w:val="32"/>
          <w:szCs w:val="32"/>
        </w:rPr>
        <w:t>牛羊养殖场（户）</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rPr>
        <w:t>“瘦肉精”</w:t>
      </w:r>
      <w:r>
        <w:rPr>
          <w:rFonts w:hint="eastAsia" w:ascii="仿宋_GB2312" w:hAnsi="仿宋_GB2312" w:eastAsia="仿宋_GB2312" w:cs="仿宋_GB2312"/>
          <w:sz w:val="32"/>
          <w:szCs w:val="32"/>
          <w:lang w:val="en-US" w:eastAsia="zh-CN"/>
        </w:rPr>
        <w:t>检测</w:t>
      </w:r>
      <w:r>
        <w:rPr>
          <w:rFonts w:hint="eastAsia" w:ascii="仿宋_GB2312" w:hAnsi="仿宋_GB2312" w:eastAsia="仿宋_GB2312" w:cs="仿宋_GB2312"/>
          <w:sz w:val="32"/>
          <w:szCs w:val="32"/>
        </w:rPr>
        <w:t>。</w:t>
      </w:r>
    </w:p>
    <w:p w14:paraId="08A571FF">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防范行业安全生产风险。落实“三管三必须”要求，盯住屠宰、饲料、兽药、兽医实验室、畜禽粪污处理有限空间作业等重点领域，细化风险隐患排查目录清单、责任清单、工作清单。健全完善安全生产管理制度，推动更新淘汰落后设施设备，及时消除安全隐患。指导畜禽养殖场（户）、屠宰企业、饲料和兽药企业履行安全生产主体责任、常态化开展安全隐患排查整治。抓好养殖场化粪池等有限空间安全作业，适时开展应急演练。做好畜牧业防汛抗旱应对台风冰冻灾害应急准备工作。</w:t>
      </w:r>
    </w:p>
    <w:p w14:paraId="7EE3A9EB">
      <w:pPr>
        <w:numPr>
          <w:ilvl w:val="0"/>
          <w:numId w:val="0"/>
        </w:num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提升服务能力</w:t>
      </w:r>
    </w:p>
    <w:p w14:paraId="00D76777">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加快动物防疫能力建设。做好官方兽医新增、变更、注销和撤销工作，强化官方兽医警示教育，规范检疫出证行为。加强官方兽医培训考核。加大培训力度，指导养殖场户和从业人员加强个人防护，组织开展“大清洗、大消毒”活动。进一步</w:t>
      </w:r>
      <w:r>
        <w:rPr>
          <w:rFonts w:hint="eastAsia" w:ascii="仿宋_GB2312" w:hAnsi="仿宋_GB2312" w:eastAsia="仿宋_GB2312" w:cs="仿宋_GB2312"/>
          <w:sz w:val="32"/>
          <w:szCs w:val="32"/>
          <w:lang w:val="en-US" w:eastAsia="zh-CN"/>
        </w:rPr>
        <w:t>巩固</w:t>
      </w:r>
      <w:r>
        <w:rPr>
          <w:rFonts w:hint="eastAsia" w:ascii="仿宋_GB2312" w:hAnsi="仿宋_GB2312" w:eastAsia="仿宋_GB2312" w:cs="仿宋_GB2312"/>
          <w:sz w:val="32"/>
          <w:szCs w:val="32"/>
        </w:rPr>
        <w:t>兽医社会化服务</w:t>
      </w:r>
      <w:r>
        <w:rPr>
          <w:rFonts w:hint="eastAsia" w:ascii="仿宋_GB2312" w:hAnsi="仿宋_GB2312" w:eastAsia="仿宋_GB2312" w:cs="仿宋_GB2312"/>
          <w:sz w:val="32"/>
          <w:szCs w:val="32"/>
          <w:lang w:val="en-US" w:eastAsia="zh-CN"/>
        </w:rPr>
        <w:t>改革成果，提高政府购买服务质量</w:t>
      </w:r>
      <w:r>
        <w:rPr>
          <w:rFonts w:hint="eastAsia" w:ascii="仿宋_GB2312" w:hAnsi="仿宋_GB2312" w:eastAsia="仿宋_GB2312" w:cs="仿宋_GB2312"/>
          <w:sz w:val="32"/>
          <w:szCs w:val="32"/>
        </w:rPr>
        <w:t>。</w:t>
      </w:r>
    </w:p>
    <w:p w14:paraId="7751181A">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 强化畜牧科技支撑。围绕养殖业节粮行动、粪污资源化利用、特色畜牧业、草牧业发展等方面，继续开展“畜牧科技进万家”活动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深入养殖场（户）开展技术培训</w:t>
      </w:r>
      <w:r>
        <w:rPr>
          <w:rFonts w:hint="eastAsia" w:ascii="仿宋_GB2312" w:hAnsi="仿宋_GB2312" w:eastAsia="仿宋_GB2312" w:cs="仿宋_GB2312"/>
          <w:sz w:val="32"/>
          <w:szCs w:val="32"/>
        </w:rPr>
        <w:t>。</w:t>
      </w:r>
    </w:p>
    <w:p w14:paraId="5C47FD03">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 强化规划引领。系统总结畜牧兽医行业“十四五”相关规划实施情况，全面谋划“十五五”畜牧兽医行业发展思路、重大政策项目需求。</w:t>
      </w:r>
    </w:p>
    <w:p w14:paraId="4492B5F1">
      <w:pPr>
        <w:ind w:firstLine="64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（六）强化党的建设</w:t>
      </w:r>
    </w:p>
    <w:p w14:paraId="29CFA39F">
      <w:pPr>
        <w:ind w:firstLine="64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17.抓好党建工作。</w:t>
      </w:r>
      <w:r>
        <w:rPr>
          <w:rFonts w:hint="default" w:ascii="仿宋_GB2312" w:hAnsi="仿宋_GB2312" w:eastAsia="仿宋_GB2312" w:cs="仿宋_GB2312"/>
          <w:b w:val="0"/>
          <w:bCs w:val="0"/>
          <w:sz w:val="32"/>
          <w:szCs w:val="32"/>
          <w:lang w:val="en-US" w:eastAsia="zh-CN"/>
        </w:rPr>
        <w:t>找准党建与业务结合点</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围绕中心工作，将党建工作融入业务工作的各个环节</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通过设立党员示范岗、党员先锋队、开展党员承诺践诺等活动</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结合单位业务特点和党员需求，探索创新党建活动载体和形式</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开展具有特色的党建主题活动，如“党建+项目攻坚”、“党建+志愿服务”、“党建+科技创新”等，增强党建工作的吸引力和实效性。</w:t>
      </w:r>
    </w:p>
    <w:p w14:paraId="628376B0">
      <w:pPr>
        <w:ind w:firstLine="64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18.</w:t>
      </w:r>
      <w:r>
        <w:rPr>
          <w:rFonts w:hint="default" w:ascii="仿宋_GB2312" w:hAnsi="仿宋_GB2312" w:eastAsia="仿宋_GB2312" w:cs="仿宋_GB2312"/>
          <w:b w:val="0"/>
          <w:bCs w:val="0"/>
          <w:sz w:val="32"/>
          <w:szCs w:val="32"/>
          <w:lang w:val="en-US" w:eastAsia="zh-CN"/>
        </w:rPr>
        <w:t>落实意识形态工作责任制。压紧压实意识形态工作责任。建立健全风险评估研判、形势情况通报制度机制，落实思想政治工作定期分析报告制度。规范党员网络行为，发挥党员在网络空间作用。</w:t>
      </w:r>
    </w:p>
    <w:p w14:paraId="6FEA74C1">
      <w:pPr>
        <w:ind w:firstLine="64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19.</w:t>
      </w:r>
      <w:r>
        <w:rPr>
          <w:rFonts w:hint="default" w:ascii="仿宋_GB2312" w:hAnsi="仿宋_GB2312" w:eastAsia="仿宋_GB2312" w:cs="仿宋_GB2312"/>
          <w:b w:val="0"/>
          <w:bCs w:val="0"/>
          <w:sz w:val="32"/>
          <w:szCs w:val="32"/>
          <w:lang w:val="en-US" w:eastAsia="zh-CN"/>
        </w:rPr>
        <w:t>持续深化</w:t>
      </w:r>
      <w:r>
        <w:rPr>
          <w:rFonts w:hint="eastAsia" w:ascii="仿宋_GB2312" w:hAnsi="仿宋_GB2312" w:eastAsia="仿宋_GB2312" w:cs="仿宋_GB2312"/>
          <w:b w:val="0"/>
          <w:bCs w:val="0"/>
          <w:sz w:val="32"/>
          <w:szCs w:val="32"/>
          <w:lang w:val="en-US" w:eastAsia="zh-CN"/>
        </w:rPr>
        <w:t>党风廉政</w:t>
      </w:r>
      <w:r>
        <w:rPr>
          <w:rFonts w:hint="default" w:ascii="仿宋_GB2312" w:hAnsi="仿宋_GB2312" w:eastAsia="仿宋_GB2312" w:cs="仿宋_GB2312"/>
          <w:b w:val="0"/>
          <w:bCs w:val="0"/>
          <w:sz w:val="32"/>
          <w:szCs w:val="32"/>
          <w:lang w:val="en-US" w:eastAsia="zh-CN"/>
        </w:rPr>
        <w:t>建设。开展深入贯彻中央八项规定精神学习教育，组织学习习近平总书记关于加强党的作风建设的重要论述和中央八项规定及其实施细则精神，健全作风建设常态化长效化制度机制。</w:t>
      </w:r>
      <w:r>
        <w:rPr>
          <w:rFonts w:hint="eastAsia" w:ascii="仿宋_GB2312" w:hAnsi="仿宋_GB2312" w:eastAsia="仿宋_GB2312" w:cs="仿宋_GB2312"/>
          <w:b w:val="0"/>
          <w:bCs w:val="0"/>
          <w:sz w:val="32"/>
          <w:szCs w:val="32"/>
          <w:lang w:val="en-US" w:eastAsia="zh-CN"/>
        </w:rPr>
        <w:t>开展警示教育，</w:t>
      </w:r>
      <w:r>
        <w:rPr>
          <w:rFonts w:hint="default" w:ascii="仿宋_GB2312" w:hAnsi="仿宋_GB2312" w:eastAsia="仿宋_GB2312" w:cs="仿宋_GB2312"/>
          <w:b w:val="0"/>
          <w:bCs w:val="0"/>
          <w:sz w:val="32"/>
          <w:szCs w:val="32"/>
          <w:lang w:val="en-US" w:eastAsia="zh-CN"/>
        </w:rPr>
        <w:t>引导党员干部树牢正确政绩观</w:t>
      </w:r>
      <w:r>
        <w:rPr>
          <w:rFonts w:hint="eastAsia" w:ascii="仿宋_GB2312" w:hAnsi="仿宋_GB2312" w:eastAsia="仿宋_GB2312" w:cs="仿宋_GB2312"/>
          <w:b w:val="0"/>
          <w:bCs w:val="0"/>
          <w:sz w:val="32"/>
          <w:szCs w:val="32"/>
          <w:lang w:val="en-US"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粗黑宋简体">
    <w:panose1 w:val="02000000000000000000"/>
    <w:charset w:val="86"/>
    <w:family w:val="auto"/>
    <w:pitch w:val="default"/>
    <w:sig w:usb0="A00002BF" w:usb1="184F6CFA" w:usb2="00000012" w:usb3="00000000" w:csb0="00040001" w:csb1="00000000"/>
  </w:font>
  <w:font w:name="新宋体">
    <w:panose1 w:val="02010609030101010101"/>
    <w:charset w:val="86"/>
    <w:family w:val="auto"/>
    <w:pitch w:val="default"/>
    <w:sig w:usb0="0000028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DAF9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AA68CC">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9AA68C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95B1C3"/>
    <w:multiLevelType w:val="singleLevel"/>
    <w:tmpl w:val="5195B1C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94F4A"/>
    <w:rsid w:val="05864131"/>
    <w:rsid w:val="07254AFC"/>
    <w:rsid w:val="18097ABC"/>
    <w:rsid w:val="1F172F4B"/>
    <w:rsid w:val="3F4D412F"/>
    <w:rsid w:val="4DD757A3"/>
    <w:rsid w:val="50E82F4E"/>
    <w:rsid w:val="52ED25AD"/>
    <w:rsid w:val="54DF4009"/>
    <w:rsid w:val="586D58B0"/>
    <w:rsid w:val="66AB0941"/>
    <w:rsid w:val="69DA37A9"/>
    <w:rsid w:val="6D9252DD"/>
    <w:rsid w:val="7D193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2794</Words>
  <Characters>2840</Characters>
  <Lines>0</Lines>
  <Paragraphs>0</Paragraphs>
  <TotalTime>200</TotalTime>
  <ScaleCrop>false</ScaleCrop>
  <LinksUpToDate>false</LinksUpToDate>
  <CharactersWithSpaces>2855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2025-03-14T08:56:00Z</dcterms:created>
  <dc:creator>Administrator</dc:creator>
  <cp:lastModifiedBy>陈军辉</cp:lastModifiedBy>
  <cp:lastPrinted>2025-05-13T07:04:00Z</cp:lastPrinted>
  <dcterms:modified xsi:type="dcterms:W3CDTF">2025-06-11T09:21:47Z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eyJoZGlkIjoiMzEwNTVlMTM3OTI0YjQ3ODMyNDYwMTM5ODBjNzgzOTQiLCJ1c2VySWQiOiIyMzIyNzk4NzMifQ==</vt:lpwstr>
  </property>
  <property fmtid="{D5CDD505-2E9C-101B-9397-08002B2CF9AE}" pid="4" name="ICV">
    <vt:lpwstr>875FE6322E09405E958D81B6966BFF02_13</vt:lpwstr>
  </property>
</Properties>
</file>