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77"/>
      </w:tblGrid>
      <w:tr w14:paraId="7BD87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7" w:type="dxa"/>
            <w:tcBorders>
              <w:top w:val="nil"/>
              <w:left w:val="nil"/>
              <w:bottom w:val="nil"/>
              <w:right w:val="nil"/>
            </w:tcBorders>
            <w:vAlign w:val="center"/>
          </w:tcPr>
          <w:p w14:paraId="0E80DFAD">
            <w:pPr>
              <w:bidi w:val="0"/>
              <w:jc w:val="center"/>
              <w:rPr>
                <w:rStyle w:val="9"/>
                <w:rFonts w:hint="eastAsia" w:ascii="黑体" w:hAnsi="黑体" w:eastAsia="黑体" w:cs="黑体"/>
                <w:b w:val="0"/>
                <w:bCs w:val="0"/>
                <w:sz w:val="32"/>
                <w:szCs w:val="32"/>
                <w:vertAlign w:val="baseline"/>
                <w:lang w:val="en-US" w:eastAsia="zh-CN"/>
              </w:rPr>
            </w:pPr>
            <w:r>
              <w:rPr>
                <w:rStyle w:val="9"/>
                <w:rFonts w:hint="eastAsia" w:ascii="黑体" w:hAnsi="黑体" w:eastAsia="黑体" w:cs="黑体"/>
                <w:b w:val="0"/>
                <w:bCs w:val="0"/>
                <w:sz w:val="32"/>
                <w:szCs w:val="32"/>
                <w:lang w:val="en-US" w:eastAsia="zh-CN"/>
              </w:rPr>
              <w:t>刘圩镇第十二届人大</w:t>
            </w:r>
          </w:p>
        </w:tc>
      </w:tr>
      <w:tr w14:paraId="10161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7" w:type="dxa"/>
            <w:tcBorders>
              <w:top w:val="nil"/>
              <w:left w:val="nil"/>
              <w:bottom w:val="nil"/>
              <w:right w:val="nil"/>
            </w:tcBorders>
            <w:vAlign w:val="center"/>
          </w:tcPr>
          <w:p w14:paraId="7E22B466">
            <w:pPr>
              <w:bidi w:val="0"/>
              <w:jc w:val="center"/>
              <w:rPr>
                <w:rStyle w:val="9"/>
                <w:rFonts w:hint="eastAsia" w:ascii="黑体" w:hAnsi="黑体" w:eastAsia="黑体" w:cs="黑体"/>
                <w:b w:val="0"/>
                <w:bCs w:val="0"/>
                <w:sz w:val="32"/>
                <w:szCs w:val="32"/>
                <w:vertAlign w:val="baseline"/>
                <w:lang w:val="en-US" w:eastAsia="zh-CN"/>
              </w:rPr>
            </w:pPr>
            <w:r>
              <w:rPr>
                <w:rStyle w:val="9"/>
                <w:rFonts w:hint="eastAsia" w:ascii="黑体" w:hAnsi="黑体" w:eastAsia="黑体" w:cs="黑体"/>
                <w:b w:val="0"/>
                <w:bCs w:val="0"/>
                <w:sz w:val="32"/>
                <w:szCs w:val="32"/>
                <w:lang w:val="en-US" w:eastAsia="zh-CN"/>
              </w:rPr>
              <w:t>四 次 会 议 文 件</w:t>
            </w:r>
          </w:p>
        </w:tc>
      </w:tr>
    </w:tbl>
    <w:p w14:paraId="7E159A76">
      <w:pPr>
        <w:bidi w:val="0"/>
        <w:jc w:val="both"/>
        <w:rPr>
          <w:rStyle w:val="9"/>
          <w:rFonts w:hint="default" w:ascii="方正小标宋简体" w:hAnsi="方正小标宋简体" w:eastAsia="方正小标宋简体" w:cs="方正小标宋简体"/>
          <w:b w:val="0"/>
          <w:bCs w:val="0"/>
          <w:sz w:val="32"/>
          <w:szCs w:val="32"/>
          <w:lang w:val="en-US" w:eastAsia="zh-CN"/>
        </w:rPr>
      </w:pPr>
    </w:p>
    <w:p w14:paraId="2DEE34DA">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val="0"/>
          <w:spacing w:val="85"/>
          <w:sz w:val="44"/>
          <w:szCs w:val="44"/>
          <w:lang w:val="en-US" w:eastAsia="zh-CN"/>
        </w:rPr>
      </w:pPr>
      <w:r>
        <w:rPr>
          <w:rFonts w:hint="default" w:ascii="Times New Roman" w:hAnsi="Times New Roman" w:eastAsia="方正小标宋简体" w:cs="Times New Roman"/>
          <w:b w:val="0"/>
          <w:bCs w:val="0"/>
          <w:spacing w:val="85"/>
          <w:sz w:val="44"/>
          <w:szCs w:val="44"/>
          <w:lang w:val="en-US" w:eastAsia="zh-CN"/>
        </w:rPr>
        <w:t>政府工作报告</w:t>
      </w:r>
    </w:p>
    <w:p w14:paraId="14476B67">
      <w:pPr>
        <w:keepNext w:val="0"/>
        <w:keepLines w:val="0"/>
        <w:pageBreakBefore w:val="0"/>
        <w:widowControl w:val="0"/>
        <w:shd w:val="clear" w:color="auto" w:fill="auto"/>
        <w:suppressAutoHyphens/>
        <w:kinsoku/>
        <w:wordWrap/>
        <w:overflowPunct w:val="0"/>
        <w:topLinePunct w:val="0"/>
        <w:autoSpaceDE/>
        <w:autoSpaceDN/>
        <w:bidi w:val="0"/>
        <w:adjustRightInd/>
        <w:snapToGrid w:val="0"/>
        <w:spacing w:line="592" w:lineRule="exact"/>
        <w:ind w:left="0" w:leftChars="0" w:firstLine="640" w:firstLineChars="200"/>
        <w:jc w:val="center"/>
        <w:textAlignment w:val="auto"/>
        <w:rPr>
          <w:rFonts w:hint="default" w:ascii="Times New Roman" w:hAnsi="Times New Roman" w:eastAsia="楷体_GB2312" w:cs="Times New Roman"/>
          <w:color w:val="auto"/>
          <w:kern w:val="2"/>
          <w:sz w:val="32"/>
          <w:szCs w:val="32"/>
          <w:shd w:val="clear" w:color="auto" w:fill="auto"/>
          <w:lang w:val="en-US" w:eastAsia="zh-CN" w:bidi="ar-SA"/>
        </w:rPr>
      </w:pPr>
      <w:r>
        <w:rPr>
          <w:rFonts w:hint="default" w:ascii="Times New Roman" w:hAnsi="Times New Roman" w:eastAsia="楷体_GB2312" w:cs="Times New Roman"/>
          <w:color w:val="auto"/>
          <w:kern w:val="2"/>
          <w:sz w:val="32"/>
          <w:szCs w:val="32"/>
          <w:shd w:val="clear" w:color="auto" w:fill="auto"/>
          <w:lang w:val="en-US" w:eastAsia="zh-CN" w:bidi="ar-SA"/>
        </w:rPr>
        <w:t>2025年2月11日在刘圩镇第十二届人民代表大会</w:t>
      </w:r>
    </w:p>
    <w:p w14:paraId="27A096BA">
      <w:pPr>
        <w:keepNext w:val="0"/>
        <w:keepLines w:val="0"/>
        <w:pageBreakBefore w:val="0"/>
        <w:widowControl w:val="0"/>
        <w:shd w:val="clear" w:color="auto" w:fill="auto"/>
        <w:suppressAutoHyphens/>
        <w:kinsoku/>
        <w:wordWrap/>
        <w:overflowPunct w:val="0"/>
        <w:topLinePunct w:val="0"/>
        <w:autoSpaceDE/>
        <w:autoSpaceDN/>
        <w:bidi w:val="0"/>
        <w:adjustRightInd/>
        <w:snapToGrid w:val="0"/>
        <w:spacing w:line="592" w:lineRule="exact"/>
        <w:ind w:left="0" w:leftChars="0" w:firstLine="640" w:firstLineChars="200"/>
        <w:jc w:val="center"/>
        <w:textAlignment w:val="auto"/>
        <w:rPr>
          <w:rFonts w:hint="default" w:ascii="Times New Roman" w:hAnsi="Times New Roman" w:eastAsia="楷体_GB2312" w:cs="Times New Roman"/>
          <w:color w:val="auto"/>
          <w:kern w:val="2"/>
          <w:sz w:val="32"/>
          <w:szCs w:val="32"/>
          <w:shd w:val="clear" w:color="auto" w:fill="auto"/>
          <w:lang w:val="en-US" w:eastAsia="zh-CN" w:bidi="ar-SA"/>
        </w:rPr>
      </w:pPr>
      <w:r>
        <w:rPr>
          <w:rFonts w:hint="default" w:ascii="Times New Roman" w:hAnsi="Times New Roman" w:eastAsia="楷体_GB2312" w:cs="Times New Roman"/>
          <w:color w:val="auto"/>
          <w:kern w:val="2"/>
          <w:sz w:val="32"/>
          <w:szCs w:val="32"/>
          <w:shd w:val="clear" w:color="auto" w:fill="auto"/>
          <w:lang w:val="en-US" w:eastAsia="zh-CN" w:bidi="ar-SA"/>
        </w:rPr>
        <w:t>第四次会议上</w:t>
      </w:r>
    </w:p>
    <w:p w14:paraId="3C7FEA02">
      <w:pPr>
        <w:keepNext w:val="0"/>
        <w:keepLines w:val="0"/>
        <w:pageBreakBefore w:val="0"/>
        <w:widowControl w:val="0"/>
        <w:shd w:val="clear" w:color="auto" w:fill="auto"/>
        <w:suppressAutoHyphens/>
        <w:kinsoku/>
        <w:wordWrap/>
        <w:overflowPunct w:val="0"/>
        <w:topLinePunct w:val="0"/>
        <w:autoSpaceDE/>
        <w:autoSpaceDN/>
        <w:bidi w:val="0"/>
        <w:adjustRightInd/>
        <w:snapToGrid w:val="0"/>
        <w:spacing w:line="592" w:lineRule="exact"/>
        <w:ind w:left="0" w:leftChars="0" w:firstLine="640" w:firstLineChars="200"/>
        <w:jc w:val="center"/>
        <w:textAlignment w:val="auto"/>
        <w:rPr>
          <w:rFonts w:hint="default" w:ascii="Times New Roman" w:hAnsi="Times New Roman" w:eastAsia="楷体_GB2312" w:cs="Times New Roman"/>
          <w:color w:val="auto"/>
          <w:kern w:val="2"/>
          <w:sz w:val="32"/>
          <w:szCs w:val="32"/>
          <w:shd w:val="clear" w:color="auto" w:fill="auto"/>
          <w:lang w:val="en-US" w:eastAsia="zh-CN" w:bidi="ar-SA"/>
        </w:rPr>
      </w:pPr>
      <w:r>
        <w:rPr>
          <w:rFonts w:hint="default" w:ascii="Times New Roman" w:hAnsi="Times New Roman" w:eastAsia="楷体_GB2312" w:cs="Times New Roman"/>
          <w:color w:val="auto"/>
          <w:kern w:val="2"/>
          <w:sz w:val="32"/>
          <w:szCs w:val="32"/>
          <w:shd w:val="clear" w:color="auto" w:fill="auto"/>
          <w:lang w:val="en-US" w:eastAsia="zh-CN" w:bidi="ar-SA"/>
        </w:rPr>
        <w:t>泗县刘圩镇人民政府镇长   马成雷</w:t>
      </w:r>
    </w:p>
    <w:p w14:paraId="5D635E00">
      <w:pPr>
        <w:keepNext w:val="0"/>
        <w:keepLines w:val="0"/>
        <w:pageBreakBefore w:val="0"/>
        <w:widowControl w:val="0"/>
        <w:shd w:val="clear" w:color="auto" w:fill="auto"/>
        <w:suppressAutoHyphens/>
        <w:kinsoku/>
        <w:wordWrap/>
        <w:overflowPunct w:val="0"/>
        <w:topLinePunct w:val="0"/>
        <w:autoSpaceDE/>
        <w:autoSpaceDN/>
        <w:bidi w:val="0"/>
        <w:adjustRightInd/>
        <w:snapToGrid w:val="0"/>
        <w:spacing w:line="592" w:lineRule="exact"/>
        <w:ind w:left="0" w:leftChars="0" w:firstLine="640" w:firstLineChars="200"/>
        <w:jc w:val="center"/>
        <w:textAlignment w:val="auto"/>
        <w:rPr>
          <w:rFonts w:hint="default" w:ascii="Times New Roman" w:hAnsi="Times New Roman" w:eastAsia="楷体_GB2312" w:cs="Times New Roman"/>
          <w:color w:val="auto"/>
          <w:kern w:val="2"/>
          <w:sz w:val="32"/>
          <w:szCs w:val="32"/>
          <w:shd w:val="clear" w:color="auto" w:fill="auto"/>
          <w:lang w:val="en-US" w:eastAsia="zh-CN" w:bidi="ar-SA"/>
        </w:rPr>
      </w:pPr>
    </w:p>
    <w:p w14:paraId="3989A8AA">
      <w:pPr>
        <w:keepNext w:val="0"/>
        <w:keepLines w:val="0"/>
        <w:pageBreakBefore w:val="0"/>
        <w:widowControl w:val="0"/>
        <w:shd w:val="clear" w:color="auto" w:fill="auto"/>
        <w:suppressAutoHyphens/>
        <w:kinsoku/>
        <w:wordWrap/>
        <w:overflowPunct w:val="0"/>
        <w:topLinePunct w:val="0"/>
        <w:autoSpaceDE/>
        <w:autoSpaceDN/>
        <w:bidi w:val="0"/>
        <w:adjustRightInd/>
        <w:snapToGrid w:val="0"/>
        <w:spacing w:line="600" w:lineRule="exact"/>
        <w:jc w:val="left"/>
        <w:textAlignment w:val="auto"/>
        <w:rPr>
          <w:rFonts w:hint="default" w:ascii="Times New Roman" w:hAnsi="Times New Roman" w:eastAsia="仿宋_GB2312" w:cs="Times New Roman"/>
          <w:color w:val="auto"/>
          <w:kern w:val="2"/>
          <w:sz w:val="32"/>
          <w:szCs w:val="32"/>
          <w:shd w:val="clear" w:color="auto" w:fill="auto"/>
          <w:lang w:val="en-US" w:eastAsia="zh-CN" w:bidi="ar-SA"/>
        </w:rPr>
      </w:pPr>
      <w:r>
        <w:rPr>
          <w:rFonts w:hint="default" w:ascii="Times New Roman" w:hAnsi="Times New Roman" w:eastAsia="仿宋_GB2312" w:cs="Times New Roman"/>
          <w:color w:val="auto"/>
          <w:kern w:val="2"/>
          <w:sz w:val="32"/>
          <w:szCs w:val="32"/>
          <w:shd w:val="clear" w:color="auto" w:fill="auto"/>
          <w:lang w:val="en-US" w:eastAsia="zh-CN" w:bidi="ar-SA"/>
        </w:rPr>
        <w:t>各位代表：</w:t>
      </w:r>
    </w:p>
    <w:p w14:paraId="32567FC7">
      <w:pPr>
        <w:keepNext w:val="0"/>
        <w:keepLines w:val="0"/>
        <w:pageBreakBefore w:val="0"/>
        <w:widowControl w:val="0"/>
        <w:shd w:val="clear" w:color="auto" w:fill="auto"/>
        <w:suppressAutoHyphens/>
        <w:kinsoku/>
        <w:wordWrap/>
        <w:overflowPunct w:val="0"/>
        <w:topLinePunct w:val="0"/>
        <w:autoSpaceDE/>
        <w:autoSpaceDN/>
        <w:bidi w:val="0"/>
        <w:adjustRightInd/>
        <w:snapToGrid w:val="0"/>
        <w:spacing w:line="600" w:lineRule="exact"/>
        <w:ind w:left="0" w:leftChars="0" w:firstLine="640" w:firstLineChars="200"/>
        <w:jc w:val="left"/>
        <w:textAlignment w:val="auto"/>
        <w:rPr>
          <w:rFonts w:hint="default" w:ascii="Times New Roman" w:hAnsi="Times New Roman" w:eastAsia="仿宋_GB2312" w:cs="Times New Roman"/>
          <w:color w:val="auto"/>
          <w:kern w:val="2"/>
          <w:sz w:val="32"/>
          <w:szCs w:val="32"/>
          <w:shd w:val="clear" w:color="auto" w:fill="auto"/>
          <w:lang w:val="en-US" w:eastAsia="zh-CN" w:bidi="ar-SA"/>
        </w:rPr>
      </w:pPr>
      <w:r>
        <w:rPr>
          <w:rFonts w:hint="default" w:ascii="Times New Roman" w:hAnsi="Times New Roman" w:eastAsia="仿宋_GB2312" w:cs="Times New Roman"/>
          <w:color w:val="auto"/>
          <w:kern w:val="2"/>
          <w:sz w:val="32"/>
          <w:szCs w:val="32"/>
          <w:shd w:val="clear" w:color="auto" w:fill="auto"/>
          <w:lang w:val="en-US" w:eastAsia="zh-CN" w:bidi="ar-SA"/>
        </w:rPr>
        <w:t>现在，我代表刘圩镇人民政府，向大会报告政府工作，请予审议，并请各位代表和列席人员提出意见。</w:t>
      </w:r>
    </w:p>
    <w:p w14:paraId="77F45DDA">
      <w:pPr>
        <w:keepNext w:val="0"/>
        <w:keepLines w:val="0"/>
        <w:pageBreakBefore w:val="0"/>
        <w:widowControl/>
        <w:kinsoku w:val="0"/>
        <w:wordWrap/>
        <w:overflowPunct/>
        <w:topLinePunct w:val="0"/>
        <w:autoSpaceDE w:val="0"/>
        <w:autoSpaceDN w:val="0"/>
        <w:bidi w:val="0"/>
        <w:adjustRightInd w:val="0"/>
        <w:snapToGrid w:val="0"/>
        <w:spacing w:before="157" w:beforeLines="50" w:after="313" w:afterLines="100" w:line="640" w:lineRule="exact"/>
        <w:ind w:left="2942"/>
        <w:jc w:val="left"/>
        <w:textAlignment w:val="baseline"/>
        <w:rPr>
          <w:rFonts w:hint="default" w:ascii="Times New Roman" w:hAnsi="Times New Roman" w:eastAsia="黑体" w:cs="Times New Roman"/>
          <w:b w:val="0"/>
          <w:bCs w:val="0"/>
          <w:snapToGrid w:val="0"/>
          <w:color w:val="000000"/>
          <w:spacing w:val="4"/>
          <w:kern w:val="0"/>
          <w:position w:val="1"/>
          <w:sz w:val="32"/>
          <w:szCs w:val="32"/>
          <w:lang w:val="en-US" w:eastAsia="zh-CN"/>
        </w:rPr>
      </w:pPr>
      <w:r>
        <w:rPr>
          <w:rFonts w:hint="default" w:ascii="Times New Roman" w:hAnsi="Times New Roman" w:eastAsia="黑体" w:cs="Times New Roman"/>
          <w:b w:val="0"/>
          <w:bCs w:val="0"/>
          <w:snapToGrid w:val="0"/>
          <w:color w:val="000000"/>
          <w:spacing w:val="4"/>
          <w:kern w:val="0"/>
          <w:position w:val="1"/>
          <w:sz w:val="32"/>
          <w:szCs w:val="32"/>
          <w:lang w:val="en-US" w:eastAsia="zh-CN"/>
        </w:rPr>
        <w:t>一、2024年工作回顾</w:t>
      </w:r>
    </w:p>
    <w:p w14:paraId="1C409A98">
      <w:pPr>
        <w:keepNext w:val="0"/>
        <w:keepLines w:val="0"/>
        <w:pageBreakBefore w:val="0"/>
        <w:widowControl w:val="0"/>
        <w:shd w:val="clear" w:color="auto" w:fill="auto"/>
        <w:suppressAutoHyphens/>
        <w:kinsoku/>
        <w:wordWrap/>
        <w:overflowPunct w:val="0"/>
        <w:topLinePunct w:val="0"/>
        <w:autoSpaceDE/>
        <w:autoSpaceDN/>
        <w:bidi w:val="0"/>
        <w:adjustRightInd/>
        <w:snapToGrid w:val="0"/>
        <w:spacing w:line="570" w:lineRule="exact"/>
        <w:ind w:firstLine="640" w:firstLineChars="200"/>
        <w:jc w:val="left"/>
        <w:textAlignment w:val="auto"/>
        <w:rPr>
          <w:rFonts w:hint="default" w:ascii="Times New Roman" w:hAnsi="Times New Roman" w:eastAsia="仿宋_GB2312" w:cs="Times New Roman"/>
          <w:color w:val="auto"/>
          <w:kern w:val="2"/>
          <w:sz w:val="32"/>
          <w:szCs w:val="32"/>
          <w:shd w:val="clear" w:color="auto" w:fill="auto"/>
          <w:lang w:val="en-US" w:eastAsia="zh-CN" w:bidi="ar-SA"/>
        </w:rPr>
      </w:pPr>
      <w:r>
        <w:rPr>
          <w:rFonts w:hint="default" w:ascii="Times New Roman" w:hAnsi="Times New Roman" w:eastAsia="仿宋_GB2312" w:cs="Times New Roman"/>
          <w:color w:val="auto"/>
          <w:kern w:val="2"/>
          <w:sz w:val="32"/>
          <w:szCs w:val="32"/>
          <w:shd w:val="clear" w:color="auto" w:fill="auto"/>
          <w:lang w:val="en-US" w:eastAsia="zh-CN" w:bidi="ar-SA"/>
        </w:rPr>
        <w:t>2024年是新中国成立75周年，是实现“十四五”规划目标任务的关键一年。一年来，全镇上下坚持以习近平新时代中国特色社会主义思想为指导，深入学习贯彻党的二十大和二十届二中、三中全会精神，认真学习贯彻习近平总书记考察安徽重要讲话精神，深入贯彻落实中央和省市县委各项决策部署，立足乡村振兴主战场，承压奋进、克难前行，聚焦刘圩镇“工业强镇、产业兴镇、商贸重镇、</w:t>
      </w:r>
      <w:r>
        <w:rPr>
          <w:rFonts w:hint="eastAsia" w:ascii="Times New Roman" w:hAnsi="Times New Roman" w:eastAsia="仿宋_GB2312" w:cs="Times New Roman"/>
          <w:color w:val="auto"/>
          <w:kern w:val="2"/>
          <w:sz w:val="32"/>
          <w:szCs w:val="32"/>
          <w:shd w:val="clear" w:color="auto" w:fill="auto"/>
          <w:lang w:val="en-US" w:eastAsia="zh-CN" w:bidi="ar-SA"/>
        </w:rPr>
        <w:t>农业大镇、</w:t>
      </w:r>
      <w:r>
        <w:rPr>
          <w:rFonts w:hint="default" w:ascii="Times New Roman" w:hAnsi="Times New Roman" w:eastAsia="仿宋_GB2312" w:cs="Times New Roman"/>
          <w:color w:val="auto"/>
          <w:kern w:val="2"/>
          <w:sz w:val="32"/>
          <w:szCs w:val="32"/>
          <w:shd w:val="clear" w:color="auto" w:fill="auto"/>
          <w:lang w:val="en-US" w:eastAsia="zh-CN" w:bidi="ar-SA"/>
        </w:rPr>
        <w:t>红色</w:t>
      </w:r>
      <w:r>
        <w:rPr>
          <w:rFonts w:hint="eastAsia" w:ascii="Times New Roman" w:hAnsi="Times New Roman" w:eastAsia="仿宋_GB2312" w:cs="Times New Roman"/>
          <w:color w:val="auto"/>
          <w:kern w:val="2"/>
          <w:sz w:val="32"/>
          <w:szCs w:val="32"/>
          <w:shd w:val="clear" w:color="auto" w:fill="auto"/>
          <w:lang w:val="en-US" w:eastAsia="zh-CN" w:bidi="ar-SA"/>
        </w:rPr>
        <w:t>文化</w:t>
      </w:r>
      <w:bookmarkStart w:id="0" w:name="_GoBack"/>
      <w:bookmarkEnd w:id="0"/>
      <w:r>
        <w:rPr>
          <w:rFonts w:hint="default" w:ascii="Times New Roman" w:hAnsi="Times New Roman" w:eastAsia="仿宋_GB2312" w:cs="Times New Roman"/>
          <w:color w:val="auto"/>
          <w:kern w:val="2"/>
          <w:sz w:val="32"/>
          <w:szCs w:val="32"/>
          <w:shd w:val="clear" w:color="auto" w:fill="auto"/>
          <w:lang w:val="en-US" w:eastAsia="zh-CN" w:bidi="ar-SA"/>
        </w:rPr>
        <w:t>旅游名镇”总体目标努力奋斗，各项工作呈现出迎难而上的良好态势，较好地完成各项目标任务，交出了稳进提质的成绩单，全镇经济社会各项事业实现稳步健康发展。</w:t>
      </w:r>
    </w:p>
    <w:p w14:paraId="1A6D6CAF">
      <w:pPr>
        <w:keepNext w:val="0"/>
        <w:keepLines w:val="0"/>
        <w:pageBreakBefore w:val="0"/>
        <w:widowControl w:val="0"/>
        <w:shd w:val="clear" w:color="auto" w:fill="auto"/>
        <w:suppressAutoHyphens/>
        <w:kinsoku/>
        <w:wordWrap/>
        <w:overflowPunct w:val="0"/>
        <w:topLinePunct w:val="0"/>
        <w:autoSpaceDE/>
        <w:autoSpaceDN/>
        <w:bidi w:val="0"/>
        <w:adjustRightInd/>
        <w:snapToGrid w:val="0"/>
        <w:spacing w:line="570" w:lineRule="exact"/>
        <w:ind w:firstLine="640" w:firstLineChars="200"/>
        <w:jc w:val="left"/>
        <w:textAlignment w:val="auto"/>
        <w:rPr>
          <w:rFonts w:hint="default" w:ascii="Times New Roman" w:hAnsi="Times New Roman" w:eastAsia="仿宋_GB2312" w:cs="Times New Roman"/>
          <w:color w:val="auto"/>
          <w:kern w:val="2"/>
          <w:sz w:val="32"/>
          <w:szCs w:val="32"/>
          <w:shd w:val="clear" w:color="auto" w:fill="auto"/>
          <w:lang w:val="en-US" w:eastAsia="zh-CN" w:bidi="ar-SA"/>
        </w:rPr>
      </w:pPr>
      <w:r>
        <w:rPr>
          <w:rFonts w:hint="eastAsia" w:ascii="Times New Roman" w:hAnsi="Times New Roman" w:eastAsia="仿宋_GB2312" w:cs="Times New Roman"/>
          <w:color w:val="auto"/>
          <w:kern w:val="2"/>
          <w:sz w:val="32"/>
          <w:szCs w:val="32"/>
          <w:shd w:val="clear" w:color="auto" w:fill="auto"/>
          <w:lang w:val="en-US" w:eastAsia="zh-CN" w:bidi="ar-SA"/>
        </w:rPr>
        <w:t>一年来，我们主要做了以下工作。</w:t>
      </w:r>
    </w:p>
    <w:p w14:paraId="3994B86C">
      <w:pPr>
        <w:pStyle w:val="10"/>
        <w:keepNext w:val="0"/>
        <w:keepLines w:val="0"/>
        <w:pageBreakBefore w:val="0"/>
        <w:widowControl w:val="0"/>
        <w:numPr>
          <w:ilvl w:val="0"/>
          <w:numId w:val="0"/>
        </w:numPr>
        <w:tabs>
          <w:tab w:val="left" w:pos="2104"/>
        </w:tabs>
        <w:kinsoku/>
        <w:wordWrap/>
        <w:overflowPunct/>
        <w:topLinePunct w:val="0"/>
        <w:autoSpaceDE/>
        <w:autoSpaceDN/>
        <w:bidi w:val="0"/>
        <w:adjustRightInd/>
        <w:snapToGrid/>
        <w:spacing w:line="640" w:lineRule="exact"/>
        <w:ind w:firstLine="643" w:firstLineChars="200"/>
        <w:jc w:val="left"/>
        <w:textAlignment w:val="baseline"/>
        <w:rPr>
          <w:rFonts w:hint="default" w:ascii="Times New Roman" w:hAnsi="Times New Roman" w:eastAsia="楷体_GB2312" w:cs="Times New Roman"/>
          <w:b/>
          <w:bCs/>
          <w:sz w:val="32"/>
          <w:szCs w:val="32"/>
          <w:highlight w:val="none"/>
          <w:lang w:eastAsia="zh-CN"/>
        </w:rPr>
      </w:pPr>
      <w:r>
        <w:rPr>
          <w:rFonts w:hint="eastAsia" w:ascii="Times New Roman" w:hAnsi="Times New Roman" w:eastAsia="楷体_GB2312" w:cs="Times New Roman"/>
          <w:b/>
          <w:bCs/>
          <w:sz w:val="32"/>
          <w:szCs w:val="32"/>
          <w:highlight w:val="none"/>
          <w:lang w:eastAsia="zh-CN"/>
        </w:rPr>
        <w:t>（一）</w:t>
      </w:r>
      <w:r>
        <w:rPr>
          <w:rFonts w:hint="default" w:ascii="Times New Roman" w:hAnsi="Times New Roman" w:eastAsia="楷体_GB2312" w:cs="Times New Roman"/>
          <w:b/>
          <w:bCs/>
          <w:sz w:val="32"/>
          <w:szCs w:val="32"/>
          <w:highlight w:val="none"/>
          <w:lang w:eastAsia="zh-CN"/>
        </w:rPr>
        <w:t>谋发展、求突破，经济发展彰显新活力</w:t>
      </w:r>
    </w:p>
    <w:p w14:paraId="5F908CE7">
      <w:pPr>
        <w:keepNext w:val="0"/>
        <w:keepLines w:val="0"/>
        <w:pageBreakBefore w:val="0"/>
        <w:widowControl w:val="0"/>
        <w:shd w:val="clear" w:color="auto" w:fill="auto"/>
        <w:suppressAutoHyphens/>
        <w:kinsoku/>
        <w:wordWrap/>
        <w:overflowPunct w:val="0"/>
        <w:topLinePunct w:val="0"/>
        <w:autoSpaceDE/>
        <w:autoSpaceDN/>
        <w:bidi w:val="0"/>
        <w:adjustRightInd/>
        <w:snapToGrid w:val="0"/>
        <w:spacing w:line="570" w:lineRule="exact"/>
        <w:ind w:firstLine="643" w:firstLineChars="200"/>
        <w:jc w:val="left"/>
        <w:textAlignment w:val="auto"/>
        <w:rPr>
          <w:rFonts w:hint="default" w:ascii="Times New Roman" w:hAnsi="Times New Roman" w:eastAsia="仿宋_GB2312" w:cs="Times New Roman"/>
          <w:color w:val="auto"/>
          <w:kern w:val="2"/>
          <w:sz w:val="32"/>
          <w:szCs w:val="32"/>
          <w:shd w:val="clear" w:color="auto" w:fill="auto"/>
          <w:lang w:val="en-US" w:eastAsia="zh-CN" w:bidi="ar-SA"/>
        </w:rPr>
      </w:pPr>
      <w:r>
        <w:rPr>
          <w:rFonts w:hint="eastAsia" w:ascii="仿宋_GB2312" w:hAnsi="仿宋_GB2312" w:eastAsia="仿宋_GB2312" w:cs="仿宋_GB2312"/>
          <w:b/>
          <w:bCs/>
          <w:color w:val="auto"/>
          <w:kern w:val="2"/>
          <w:sz w:val="32"/>
          <w:szCs w:val="32"/>
          <w:highlight w:val="none"/>
          <w:u w:val="none" w:color="000000"/>
          <w:lang w:val="en-US" w:eastAsia="zh-CN" w:bidi="ar-SA"/>
        </w:rPr>
        <w:t>一是镇域经济稳步提速。</w:t>
      </w:r>
      <w:r>
        <w:rPr>
          <w:rFonts w:hint="default" w:ascii="Times New Roman" w:hAnsi="Times New Roman" w:eastAsia="仿宋_GB2312" w:cs="Times New Roman"/>
          <w:color w:val="auto"/>
          <w:kern w:val="2"/>
          <w:sz w:val="32"/>
          <w:szCs w:val="32"/>
          <w:shd w:val="clear" w:color="auto" w:fill="auto"/>
          <w:lang w:val="en-US" w:eastAsia="zh-CN" w:bidi="ar-SA"/>
        </w:rPr>
        <w:t>2024年，我镇8家规模以上工业企业，完成工业总产值6435万元，同比增长11%；4家“限上”民营企业和11家大个体，实现社会消费品销售总额7142万元，其中：社会消费品零售额6687万元；实现固定资产投资8563万元，其中：工业投资1079万元；2024年申报规模以上工业企业1家，即泗县迈智宠物</w:t>
      </w:r>
      <w:r>
        <w:rPr>
          <w:rFonts w:hint="eastAsia" w:ascii="Times New Roman" w:hAnsi="Times New Roman" w:eastAsia="仿宋_GB2312" w:cs="Times New Roman"/>
          <w:color w:val="auto"/>
          <w:kern w:val="2"/>
          <w:sz w:val="32"/>
          <w:szCs w:val="32"/>
          <w:shd w:val="clear" w:color="auto" w:fill="auto"/>
          <w:lang w:val="en-US" w:eastAsia="zh-CN" w:bidi="ar-SA"/>
        </w:rPr>
        <w:t>用品</w:t>
      </w:r>
      <w:r>
        <w:rPr>
          <w:rFonts w:hint="default" w:ascii="Times New Roman" w:hAnsi="Times New Roman" w:eastAsia="仿宋_GB2312" w:cs="Times New Roman"/>
          <w:color w:val="auto"/>
          <w:kern w:val="2"/>
          <w:sz w:val="32"/>
          <w:szCs w:val="32"/>
          <w:shd w:val="clear" w:color="auto" w:fill="auto"/>
          <w:lang w:val="en-US" w:eastAsia="zh-CN" w:bidi="ar-SA"/>
        </w:rPr>
        <w:t>有限公司。</w:t>
      </w:r>
    </w:p>
    <w:p w14:paraId="6C41DB87">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color w:val="auto"/>
          <w:kern w:val="2"/>
          <w:sz w:val="32"/>
          <w:szCs w:val="32"/>
          <w:shd w:val="clear" w:color="auto" w:fill="auto"/>
          <w:lang w:val="en-US" w:eastAsia="zh-CN" w:bidi="ar-SA"/>
        </w:rPr>
      </w:pPr>
      <w:r>
        <w:rPr>
          <w:rFonts w:hint="default" w:ascii="仿宋_GB2312" w:hAnsi="仿宋_GB2312" w:eastAsia="仿宋_GB2312" w:cs="仿宋_GB2312"/>
          <w:b/>
          <w:bCs/>
          <w:color w:val="auto"/>
          <w:kern w:val="2"/>
          <w:sz w:val="32"/>
          <w:szCs w:val="32"/>
          <w:highlight w:val="none"/>
          <w:u w:val="none" w:color="000000"/>
          <w:lang w:val="en-US" w:eastAsia="zh-CN" w:bidi="ar-SA"/>
        </w:rPr>
        <w:t>二是营商环境持续优化。</w:t>
      </w:r>
      <w:r>
        <w:rPr>
          <w:rFonts w:hint="default" w:ascii="Times New Roman" w:hAnsi="Times New Roman" w:eastAsia="仿宋_GB2312" w:cs="Times New Roman"/>
          <w:color w:val="auto"/>
          <w:kern w:val="2"/>
          <w:sz w:val="32"/>
          <w:szCs w:val="32"/>
          <w:shd w:val="clear" w:color="auto" w:fill="auto"/>
          <w:lang w:val="en-US" w:eastAsia="zh-CN" w:bidi="ar-SA"/>
        </w:rPr>
        <w:t>细化完善包保联系制度，夯实为企服务队伍建设，落实专人负责、精准对接为企服务，建立“一人一企”走访机制，通过对企业诉求梳理，年内为企业解决了招工、融资、基础设施配套等诉求5个；创新举办刘圩镇企业家、在外优秀人才“下午茶”座谈会，年内共召开座谈8场次，集中宣讲12场次，发放宣传资料500余份，进一步拉近政府与企业的距离，提升了镇内企业满意度和获得感。</w:t>
      </w:r>
    </w:p>
    <w:p w14:paraId="78F56A7B">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仿宋_GB2312" w:cs="Times New Roman"/>
          <w:color w:val="auto"/>
          <w:kern w:val="2"/>
          <w:sz w:val="32"/>
          <w:szCs w:val="32"/>
          <w:shd w:val="clear" w:color="auto" w:fill="auto"/>
          <w:lang w:val="en-US" w:eastAsia="zh-CN" w:bidi="ar-SA"/>
        </w:rPr>
      </w:pPr>
      <w:r>
        <w:rPr>
          <w:rFonts w:hint="default" w:ascii="仿宋_GB2312" w:hAnsi="仿宋_GB2312" w:eastAsia="仿宋_GB2312" w:cs="仿宋_GB2312"/>
          <w:b/>
          <w:bCs/>
          <w:color w:val="auto"/>
          <w:kern w:val="2"/>
          <w:sz w:val="32"/>
          <w:szCs w:val="32"/>
          <w:highlight w:val="none"/>
          <w:u w:val="none" w:color="000000"/>
          <w:lang w:val="en-US" w:eastAsia="zh-CN" w:bidi="ar-SA"/>
        </w:rPr>
        <w:t>三是投资项目提质扩量。</w:t>
      </w:r>
      <w:r>
        <w:rPr>
          <w:rFonts w:hint="default" w:ascii="Times New Roman" w:hAnsi="Times New Roman" w:eastAsia="仿宋_GB2312" w:cs="Times New Roman"/>
          <w:color w:val="auto"/>
          <w:kern w:val="2"/>
          <w:sz w:val="32"/>
          <w:szCs w:val="32"/>
          <w:shd w:val="clear" w:color="auto" w:fill="auto"/>
          <w:lang w:val="en-US" w:eastAsia="zh-CN" w:bidi="ar-SA"/>
        </w:rPr>
        <w:t>紧紧围绕“工业强镇”战略目标，立足刘圩镇实际，充分利用闲置土地和厂房，引进新企业，持续优化产业结构，做好投资拉动，盘活园区经济。年初以来，我镇共计招商引资项目4个，新开工项目4个，其中竣工项目2个，实现当年引进，当年投产，工业投资跑出了加速度，有效提升投资质量。</w:t>
      </w:r>
    </w:p>
    <w:p w14:paraId="0E3A7214">
      <w:pPr>
        <w:pStyle w:val="10"/>
        <w:keepNext w:val="0"/>
        <w:keepLines w:val="0"/>
        <w:pageBreakBefore w:val="0"/>
        <w:widowControl w:val="0"/>
        <w:numPr>
          <w:ilvl w:val="0"/>
          <w:numId w:val="0"/>
        </w:numPr>
        <w:tabs>
          <w:tab w:val="left" w:pos="2104"/>
        </w:tabs>
        <w:kinsoku/>
        <w:wordWrap/>
        <w:overflowPunct/>
        <w:topLinePunct w:val="0"/>
        <w:autoSpaceDE/>
        <w:autoSpaceDN/>
        <w:bidi w:val="0"/>
        <w:adjustRightInd/>
        <w:snapToGrid/>
        <w:spacing w:line="640" w:lineRule="exact"/>
        <w:ind w:firstLine="643" w:firstLineChars="200"/>
        <w:jc w:val="left"/>
        <w:textAlignment w:val="baseline"/>
        <w:rPr>
          <w:rFonts w:hint="default" w:ascii="Times New Roman" w:hAnsi="Times New Roman" w:eastAsia="楷体_GB2312" w:cs="Times New Roman"/>
          <w:b/>
          <w:bCs/>
          <w:sz w:val="32"/>
          <w:szCs w:val="32"/>
          <w:highlight w:val="none"/>
          <w:lang w:val="en-US" w:eastAsia="zh-CN"/>
        </w:rPr>
      </w:pPr>
      <w:r>
        <w:rPr>
          <w:rFonts w:hint="eastAsia" w:ascii="Times New Roman" w:hAnsi="Times New Roman" w:eastAsia="楷体_GB2312" w:cs="Times New Roman"/>
          <w:b/>
          <w:bCs/>
          <w:sz w:val="32"/>
          <w:szCs w:val="32"/>
          <w:highlight w:val="none"/>
          <w:lang w:eastAsia="zh-CN"/>
        </w:rPr>
        <w:t>（二）</w:t>
      </w:r>
      <w:r>
        <w:rPr>
          <w:rFonts w:hint="default" w:ascii="Times New Roman" w:hAnsi="Times New Roman" w:eastAsia="楷体_GB2312" w:cs="Times New Roman"/>
          <w:b/>
          <w:bCs/>
          <w:sz w:val="32"/>
          <w:szCs w:val="32"/>
          <w:highlight w:val="none"/>
          <w:lang w:val="en-US" w:eastAsia="zh-CN"/>
        </w:rPr>
        <w:t>守底线、强引领，农业产业跃上新高度</w:t>
      </w:r>
    </w:p>
    <w:p w14:paraId="5A92DE22">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3" w:firstLineChars="200"/>
        <w:jc w:val="both"/>
        <w:textAlignment w:val="auto"/>
        <w:outlineLvl w:val="9"/>
        <w:rPr>
          <w:rFonts w:hint="default" w:ascii="Times New Roman" w:hAnsi="Times New Roman" w:eastAsia="仿宋_GB2312" w:cs="Times New Roman"/>
          <w:color w:val="auto"/>
          <w:kern w:val="2"/>
          <w:sz w:val="32"/>
          <w:szCs w:val="32"/>
          <w:shd w:val="clear" w:color="auto" w:fill="auto"/>
          <w:lang w:val="en-US" w:eastAsia="zh-CN" w:bidi="ar-SA"/>
        </w:rPr>
      </w:pPr>
      <w:r>
        <w:rPr>
          <w:rFonts w:hint="default" w:ascii="仿宋_GB2312" w:hAnsi="仿宋_GB2312" w:eastAsia="仿宋_GB2312" w:cs="仿宋_GB2312"/>
          <w:b/>
          <w:bCs/>
          <w:color w:val="auto"/>
          <w:kern w:val="2"/>
          <w:sz w:val="32"/>
          <w:szCs w:val="32"/>
          <w:highlight w:val="none"/>
          <w:u w:val="none" w:color="000000"/>
          <w:lang w:val="en-US" w:eastAsia="zh-CN" w:bidi="ar-SA"/>
        </w:rPr>
        <w:t>一是坚决扛稳粮食安全政治责任。</w:t>
      </w:r>
      <w:r>
        <w:rPr>
          <w:rFonts w:hint="default" w:ascii="Times New Roman" w:hAnsi="Times New Roman" w:eastAsia="仿宋_GB2312" w:cs="Times New Roman"/>
          <w:color w:val="auto"/>
          <w:kern w:val="2"/>
          <w:sz w:val="32"/>
          <w:szCs w:val="32"/>
          <w:shd w:val="clear" w:color="auto" w:fill="auto"/>
          <w:lang w:val="en-US" w:eastAsia="zh-CN" w:bidi="ar-SA"/>
        </w:rPr>
        <w:t>持续强化耕地“三位一体”保护，加强基本农田用途管制，严格落实“长牙齿”的耕地保护措施，守牢耕地保护红线，全年镇内未发生耕地“非农化”“非粮化”案件，未出现毁麦、毁粮现象；扎实推进第二轮土地延包工作，切实保障农民群众的合法权益，第二轮土地承包到期后再延长30年已签约97%。</w:t>
      </w:r>
    </w:p>
    <w:p w14:paraId="3A13510D">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color w:val="auto"/>
          <w:kern w:val="2"/>
          <w:sz w:val="32"/>
          <w:szCs w:val="32"/>
          <w:shd w:val="clear" w:color="auto" w:fill="auto"/>
          <w:lang w:val="en-US" w:eastAsia="zh-CN" w:bidi="ar-SA"/>
        </w:rPr>
      </w:pPr>
      <w:r>
        <w:rPr>
          <w:rFonts w:hint="default" w:ascii="仿宋_GB2312" w:hAnsi="仿宋_GB2312" w:eastAsia="仿宋_GB2312" w:cs="仿宋_GB2312"/>
          <w:b/>
          <w:bCs/>
          <w:color w:val="auto"/>
          <w:kern w:val="2"/>
          <w:sz w:val="32"/>
          <w:szCs w:val="32"/>
          <w:highlight w:val="none"/>
          <w:u w:val="none" w:color="000000"/>
          <w:lang w:val="en-US" w:eastAsia="zh-CN" w:bidi="ar-SA"/>
        </w:rPr>
        <w:t>二是持续稳定提升粮食产能。</w:t>
      </w:r>
      <w:r>
        <w:rPr>
          <w:rFonts w:hint="default" w:ascii="Times New Roman" w:hAnsi="Times New Roman" w:eastAsia="仿宋_GB2312" w:cs="Times New Roman"/>
          <w:color w:val="auto"/>
          <w:kern w:val="2"/>
          <w:sz w:val="32"/>
          <w:szCs w:val="32"/>
          <w:shd w:val="clear" w:color="auto" w:fill="auto"/>
          <w:lang w:val="en-US" w:eastAsia="zh-CN" w:bidi="ar-SA"/>
        </w:rPr>
        <w:t>大力实施“千亩方万亩片”工程，推动实现品种、品质、品牌“三品联动”，依托省级现代农业示范区和全国绿色食品小麦生产基地，进一步满足农业机械化、现代化的粮食生产要求；发展优质强筋麦连片种植，全年完成粮食播种面积16.7万亩，粮食产能持续稳定提升，粮食产量实现二十一连丰，农业产业基本实现种植规模化，持续向“加工精深化、品牌特色化”发展，农业大镇向农业强镇转变取得重大进展。</w:t>
      </w:r>
    </w:p>
    <w:p w14:paraId="788C201C">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color w:val="auto"/>
          <w:kern w:val="2"/>
          <w:sz w:val="32"/>
          <w:szCs w:val="32"/>
          <w:shd w:val="clear" w:color="auto" w:fill="auto"/>
          <w:lang w:val="en-US" w:eastAsia="zh-CN" w:bidi="ar-SA"/>
        </w:rPr>
      </w:pPr>
      <w:r>
        <w:rPr>
          <w:rFonts w:hint="default" w:ascii="仿宋_GB2312" w:hAnsi="仿宋_GB2312" w:eastAsia="仿宋_GB2312" w:cs="仿宋_GB2312"/>
          <w:b/>
          <w:bCs/>
          <w:color w:val="auto"/>
          <w:kern w:val="2"/>
          <w:sz w:val="32"/>
          <w:szCs w:val="32"/>
          <w:highlight w:val="none"/>
          <w:u w:val="none" w:color="000000"/>
          <w:lang w:val="en-US" w:eastAsia="zh-CN" w:bidi="ar-SA"/>
        </w:rPr>
        <w:t>三是大力发展特色农产品种植。</w:t>
      </w:r>
      <w:r>
        <w:rPr>
          <w:rFonts w:hint="default" w:ascii="Times New Roman" w:hAnsi="Times New Roman" w:eastAsia="仿宋_GB2312" w:cs="Times New Roman"/>
          <w:color w:val="auto"/>
          <w:kern w:val="2"/>
          <w:sz w:val="32"/>
          <w:szCs w:val="32"/>
          <w:shd w:val="clear" w:color="auto" w:fill="auto"/>
          <w:lang w:val="en-US" w:eastAsia="zh-CN" w:bidi="ar-SA"/>
        </w:rPr>
        <w:t>采取村集体牵头、农户参与、项目资金扶持、政府助销的特色产业发展模式，充分利用群众房前屋后闲置土地，开展药食同源的玫瑰花特色种植，把村民房前屋后“方寸地”变成增收“聚宝盆”；全镇种植玫瑰花1000余亩，建设玫瑰花加工厂房1200平方米2座，配置烘干设备5台套，积极延伸玫瑰花产业链条，提升产业附加值。目前我镇年生产鲜玫瑰花</w:t>
      </w:r>
      <w:r>
        <w:rPr>
          <w:rFonts w:hint="eastAsia" w:ascii="Times New Roman" w:hAnsi="Times New Roman" w:eastAsia="仿宋_GB2312" w:cs="Times New Roman"/>
          <w:color w:val="auto"/>
          <w:kern w:val="2"/>
          <w:sz w:val="32"/>
          <w:szCs w:val="32"/>
          <w:shd w:val="clear" w:color="auto" w:fill="auto"/>
          <w:lang w:val="en-US" w:eastAsia="zh-CN" w:bidi="ar-SA"/>
        </w:rPr>
        <w:t>9</w:t>
      </w:r>
      <w:r>
        <w:rPr>
          <w:rFonts w:hint="default" w:ascii="Times New Roman" w:hAnsi="Times New Roman" w:eastAsia="仿宋_GB2312" w:cs="Times New Roman"/>
          <w:color w:val="auto"/>
          <w:kern w:val="2"/>
          <w:sz w:val="32"/>
          <w:szCs w:val="32"/>
          <w:shd w:val="clear" w:color="auto" w:fill="auto"/>
          <w:lang w:val="en-US" w:eastAsia="zh-CN" w:bidi="ar-SA"/>
        </w:rPr>
        <w:t>万余斤，带动脱贫户、监测户72户232人增收致富，年销售玫瑰花产品收益达44.1万元，成为远近闻名的“玫瑰镇”。</w:t>
      </w:r>
    </w:p>
    <w:p w14:paraId="592FF049">
      <w:pPr>
        <w:pStyle w:val="10"/>
        <w:keepNext w:val="0"/>
        <w:keepLines w:val="0"/>
        <w:pageBreakBefore w:val="0"/>
        <w:widowControl w:val="0"/>
        <w:numPr>
          <w:ilvl w:val="0"/>
          <w:numId w:val="0"/>
        </w:numPr>
        <w:tabs>
          <w:tab w:val="left" w:pos="2104"/>
        </w:tabs>
        <w:kinsoku/>
        <w:wordWrap/>
        <w:overflowPunct/>
        <w:topLinePunct w:val="0"/>
        <w:autoSpaceDE/>
        <w:autoSpaceDN/>
        <w:bidi w:val="0"/>
        <w:adjustRightInd/>
        <w:snapToGrid/>
        <w:spacing w:line="640" w:lineRule="exact"/>
        <w:ind w:firstLine="643" w:firstLineChars="200"/>
        <w:jc w:val="left"/>
        <w:textAlignment w:val="baseline"/>
        <w:rPr>
          <w:rFonts w:hint="default" w:ascii="Times New Roman" w:hAnsi="Times New Roman" w:eastAsia="楷体_GB2312" w:cs="Times New Roman"/>
          <w:b/>
          <w:bCs/>
          <w:sz w:val="32"/>
          <w:szCs w:val="32"/>
          <w:highlight w:val="none"/>
          <w:lang w:val="en-US" w:eastAsia="zh-CN"/>
        </w:rPr>
      </w:pPr>
      <w:r>
        <w:rPr>
          <w:rFonts w:hint="eastAsia" w:ascii="Times New Roman" w:hAnsi="Times New Roman" w:eastAsia="楷体_GB2312" w:cs="Times New Roman"/>
          <w:b/>
          <w:bCs/>
          <w:sz w:val="32"/>
          <w:szCs w:val="32"/>
          <w:highlight w:val="none"/>
          <w:lang w:eastAsia="zh-CN"/>
        </w:rPr>
        <w:t>（三）</w:t>
      </w:r>
      <w:r>
        <w:rPr>
          <w:rFonts w:hint="default" w:ascii="Times New Roman" w:hAnsi="Times New Roman" w:eastAsia="楷体_GB2312" w:cs="Times New Roman"/>
          <w:b/>
          <w:bCs/>
          <w:sz w:val="32"/>
          <w:szCs w:val="32"/>
          <w:highlight w:val="none"/>
          <w:lang w:val="en-US" w:eastAsia="zh-CN"/>
        </w:rPr>
        <w:t>强治理、塑形象，和美乡村展现新气象</w:t>
      </w:r>
    </w:p>
    <w:p w14:paraId="7841C9D3">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仿宋_GB2312" w:cs="Times New Roman"/>
          <w:color w:val="auto"/>
          <w:kern w:val="2"/>
          <w:sz w:val="32"/>
          <w:szCs w:val="32"/>
          <w:shd w:val="clear" w:color="auto" w:fill="auto"/>
          <w:lang w:val="en-US" w:eastAsia="zh-CN" w:bidi="ar-SA"/>
        </w:rPr>
      </w:pPr>
      <w:r>
        <w:rPr>
          <w:rFonts w:hint="default" w:ascii="仿宋_GB2312" w:hAnsi="仿宋_GB2312" w:eastAsia="仿宋_GB2312" w:cs="仿宋_GB2312"/>
          <w:b/>
          <w:bCs/>
          <w:color w:val="auto"/>
          <w:kern w:val="2"/>
          <w:sz w:val="32"/>
          <w:szCs w:val="32"/>
          <w:highlight w:val="none"/>
          <w:u w:val="none" w:color="000000"/>
          <w:lang w:val="en-US" w:eastAsia="zh-CN" w:bidi="ar-SA"/>
        </w:rPr>
        <w:t>一是推动镇容村貌提档升级。</w:t>
      </w:r>
      <w:r>
        <w:rPr>
          <w:rFonts w:hint="default" w:ascii="Times New Roman" w:hAnsi="Times New Roman" w:eastAsia="仿宋_GB2312" w:cs="Times New Roman"/>
          <w:color w:val="auto"/>
          <w:kern w:val="2"/>
          <w:sz w:val="32"/>
          <w:szCs w:val="32"/>
          <w:shd w:val="clear" w:color="auto" w:fill="auto"/>
          <w:lang w:val="en-US" w:eastAsia="zh-CN" w:bidi="ar-SA"/>
        </w:rPr>
        <w:t>持续开展环境综合整治，巩固和提升人居环境整治成果，年内镇村两级累计投入资金286万元，开展大规模的整治活动20次；完善人居环境长效机制，发动党员干部、群众、志愿者共同参与环境卫生整治行动达2600余人次，人居环境质量全面提升；推动打造“共建、共治、共享”的环境治理格局，形成保障到位、规范运行、长效治理的环境管护机制，镇村面貌不断改善。</w:t>
      </w:r>
    </w:p>
    <w:p w14:paraId="35897F3F">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仿宋_GB2312" w:cs="Times New Roman"/>
          <w:color w:val="auto"/>
          <w:kern w:val="2"/>
          <w:sz w:val="32"/>
          <w:szCs w:val="32"/>
          <w:shd w:val="clear" w:color="auto" w:fill="auto"/>
          <w:lang w:val="en-US" w:eastAsia="zh-CN" w:bidi="ar-SA"/>
        </w:rPr>
      </w:pPr>
      <w:r>
        <w:rPr>
          <w:rFonts w:hint="default" w:ascii="仿宋_GB2312" w:hAnsi="仿宋_GB2312" w:eastAsia="仿宋_GB2312" w:cs="仿宋_GB2312"/>
          <w:b/>
          <w:bCs/>
          <w:color w:val="auto"/>
          <w:kern w:val="2"/>
          <w:sz w:val="32"/>
          <w:szCs w:val="32"/>
          <w:highlight w:val="none"/>
          <w:u w:val="none" w:color="000000"/>
          <w:lang w:val="en-US" w:eastAsia="zh-CN" w:bidi="ar-SA"/>
        </w:rPr>
        <w:t>二是持之以恒开展污染防治。</w:t>
      </w:r>
      <w:r>
        <w:rPr>
          <w:rFonts w:hint="default" w:ascii="Times New Roman" w:hAnsi="Times New Roman" w:eastAsia="仿宋_GB2312" w:cs="Times New Roman"/>
          <w:color w:val="auto"/>
          <w:kern w:val="2"/>
          <w:sz w:val="32"/>
          <w:szCs w:val="32"/>
          <w:shd w:val="clear" w:color="auto" w:fill="auto"/>
          <w:lang w:val="en-US" w:eastAsia="zh-CN" w:bidi="ar-SA"/>
        </w:rPr>
        <w:t>深入开展蓝天、碧水、净土三大保卫战，大力推动农村黑臭水体治理，一体推进沟渠汪塘</w:t>
      </w:r>
      <w:r>
        <w:rPr>
          <w:rFonts w:hint="eastAsia" w:ascii="Times New Roman" w:hAnsi="Times New Roman" w:eastAsia="仿宋_GB2312" w:cs="Times New Roman"/>
          <w:color w:val="auto"/>
          <w:kern w:val="2"/>
          <w:sz w:val="32"/>
          <w:szCs w:val="32"/>
          <w:shd w:val="clear" w:color="auto" w:fill="auto"/>
          <w:lang w:val="en-US" w:eastAsia="zh-CN" w:bidi="ar-SA"/>
        </w:rPr>
        <w:t>河道</w:t>
      </w:r>
      <w:r>
        <w:rPr>
          <w:rFonts w:hint="default" w:ascii="Times New Roman" w:hAnsi="Times New Roman" w:eastAsia="仿宋_GB2312" w:cs="Times New Roman"/>
          <w:color w:val="auto"/>
          <w:kern w:val="2"/>
          <w:sz w:val="32"/>
          <w:szCs w:val="32"/>
          <w:shd w:val="clear" w:color="auto" w:fill="auto"/>
          <w:lang w:val="en-US" w:eastAsia="zh-CN" w:bidi="ar-SA"/>
        </w:rPr>
        <w:t>治理</w:t>
      </w:r>
      <w:r>
        <w:rPr>
          <w:rFonts w:hint="eastAsia" w:ascii="Times New Roman" w:hAnsi="Times New Roman" w:eastAsia="仿宋_GB2312" w:cs="Times New Roman"/>
          <w:color w:val="auto"/>
          <w:kern w:val="2"/>
          <w:sz w:val="32"/>
          <w:szCs w:val="32"/>
          <w:shd w:val="clear" w:color="auto" w:fill="auto"/>
          <w:lang w:val="en-US" w:eastAsia="zh-CN" w:bidi="ar-SA"/>
        </w:rPr>
        <w:t>、</w:t>
      </w:r>
      <w:r>
        <w:rPr>
          <w:rFonts w:hint="default" w:ascii="Times New Roman" w:hAnsi="Times New Roman" w:eastAsia="仿宋_GB2312" w:cs="Times New Roman"/>
          <w:color w:val="auto"/>
          <w:kern w:val="2"/>
          <w:sz w:val="32"/>
          <w:szCs w:val="32"/>
          <w:shd w:val="clear" w:color="auto" w:fill="auto"/>
          <w:lang w:val="en-US" w:eastAsia="zh-CN" w:bidi="ar-SA"/>
        </w:rPr>
        <w:t>畜牧养殖污染防治</w:t>
      </w:r>
      <w:r>
        <w:rPr>
          <w:rFonts w:hint="eastAsia" w:ascii="Times New Roman" w:hAnsi="Times New Roman" w:eastAsia="仿宋_GB2312" w:cs="Times New Roman"/>
          <w:color w:val="auto"/>
          <w:kern w:val="2"/>
          <w:sz w:val="32"/>
          <w:szCs w:val="32"/>
          <w:shd w:val="clear" w:color="auto" w:fill="auto"/>
          <w:lang w:val="en-US" w:eastAsia="zh-CN" w:bidi="ar-SA"/>
        </w:rPr>
        <w:t>、</w:t>
      </w:r>
      <w:r>
        <w:rPr>
          <w:rFonts w:hint="default" w:ascii="Times New Roman" w:hAnsi="Times New Roman" w:eastAsia="仿宋_GB2312" w:cs="Times New Roman"/>
          <w:color w:val="auto"/>
          <w:kern w:val="2"/>
          <w:sz w:val="32"/>
          <w:szCs w:val="32"/>
          <w:shd w:val="clear" w:color="auto" w:fill="auto"/>
          <w:lang w:val="en-US" w:eastAsia="zh-CN" w:bidi="ar-SA"/>
        </w:rPr>
        <w:t>公厕管护</w:t>
      </w:r>
      <w:r>
        <w:rPr>
          <w:rFonts w:hint="eastAsia" w:ascii="Times New Roman" w:hAnsi="Times New Roman" w:eastAsia="仿宋_GB2312" w:cs="Times New Roman"/>
          <w:color w:val="auto"/>
          <w:kern w:val="2"/>
          <w:sz w:val="32"/>
          <w:szCs w:val="32"/>
          <w:shd w:val="clear" w:color="auto" w:fill="auto"/>
          <w:lang w:val="en-US" w:eastAsia="zh-CN" w:bidi="ar-SA"/>
        </w:rPr>
        <w:t>、</w:t>
      </w:r>
      <w:r>
        <w:rPr>
          <w:rFonts w:hint="default" w:ascii="Times New Roman" w:hAnsi="Times New Roman" w:eastAsia="仿宋_GB2312" w:cs="Times New Roman"/>
          <w:color w:val="auto"/>
          <w:kern w:val="2"/>
          <w:sz w:val="32"/>
          <w:szCs w:val="32"/>
          <w:shd w:val="clear" w:color="auto" w:fill="auto"/>
          <w:lang w:val="en-US" w:eastAsia="zh-CN" w:bidi="ar-SA"/>
        </w:rPr>
        <w:t>“散乱污”企业整治</w:t>
      </w:r>
      <w:r>
        <w:rPr>
          <w:rFonts w:hint="eastAsia" w:ascii="Times New Roman" w:hAnsi="Times New Roman" w:eastAsia="仿宋_GB2312" w:cs="Times New Roman"/>
          <w:color w:val="auto"/>
          <w:kern w:val="2"/>
          <w:sz w:val="32"/>
          <w:szCs w:val="32"/>
          <w:shd w:val="clear" w:color="auto" w:fill="auto"/>
          <w:lang w:val="en-US" w:eastAsia="zh-CN" w:bidi="ar-SA"/>
        </w:rPr>
        <w:t>、</w:t>
      </w:r>
      <w:r>
        <w:rPr>
          <w:rFonts w:hint="default" w:ascii="Times New Roman" w:hAnsi="Times New Roman" w:eastAsia="仿宋_GB2312" w:cs="Times New Roman"/>
          <w:color w:val="auto"/>
          <w:kern w:val="2"/>
          <w:sz w:val="32"/>
          <w:szCs w:val="32"/>
          <w:shd w:val="clear" w:color="auto" w:fill="auto"/>
          <w:lang w:val="en-US" w:eastAsia="zh-CN" w:bidi="ar-SA"/>
        </w:rPr>
        <w:t>户用旱厕建设等工作，镇村污水处理设施高效运转，新建户用旱厕350户；全面开展突出环境问题大排查大整治，年内共清理汪塘沟渠15个，整治黑臭水体6处，取缔“散乱污”企业1家，拆除禁养区内养殖户3家，同时围绕中央生态环境保护督察反馈双胞胎</w:t>
      </w:r>
      <w:r>
        <w:rPr>
          <w:rFonts w:hint="eastAsia" w:ascii="Times New Roman" w:hAnsi="Times New Roman" w:eastAsia="仿宋_GB2312" w:cs="Times New Roman"/>
          <w:color w:val="auto"/>
          <w:kern w:val="2"/>
          <w:sz w:val="32"/>
          <w:szCs w:val="32"/>
          <w:shd w:val="clear" w:color="auto" w:fill="auto"/>
          <w:lang w:val="en-US" w:eastAsia="zh-CN" w:bidi="ar-SA"/>
        </w:rPr>
        <w:t>集团</w:t>
      </w:r>
      <w:r>
        <w:rPr>
          <w:rFonts w:hint="default" w:ascii="Times New Roman" w:hAnsi="Times New Roman" w:eastAsia="仿宋_GB2312" w:cs="Times New Roman"/>
          <w:color w:val="auto"/>
          <w:kern w:val="2"/>
          <w:sz w:val="32"/>
          <w:szCs w:val="32"/>
          <w:shd w:val="clear" w:color="auto" w:fill="auto"/>
          <w:lang w:val="en-US" w:eastAsia="zh-CN" w:bidi="ar-SA"/>
        </w:rPr>
        <w:t>养殖问题，按时限要求积极开展整改，现已通过县市检查验收，生态底色更加亮丽。</w:t>
      </w:r>
    </w:p>
    <w:p w14:paraId="1D8ED1BC">
      <w:pPr>
        <w:pStyle w:val="10"/>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baseline"/>
        <w:rPr>
          <w:rFonts w:hint="default" w:ascii="Times New Roman" w:hAnsi="Times New Roman" w:eastAsia="仿宋_GB2312" w:cs="Times New Roman"/>
          <w:color w:val="auto"/>
          <w:kern w:val="2"/>
          <w:sz w:val="32"/>
          <w:szCs w:val="32"/>
          <w:u w:val="none"/>
          <w:shd w:val="clear" w:color="auto" w:fill="auto"/>
          <w:lang w:val="en-US" w:eastAsia="zh-CN" w:bidi="ar-SA"/>
        </w:rPr>
      </w:pPr>
      <w:r>
        <w:rPr>
          <w:rFonts w:hint="default" w:ascii="仿宋_GB2312" w:hAnsi="仿宋_GB2312" w:eastAsia="仿宋_GB2312" w:cs="仿宋_GB2312"/>
          <w:b/>
          <w:bCs/>
          <w:color w:val="auto"/>
          <w:kern w:val="2"/>
          <w:sz w:val="32"/>
          <w:szCs w:val="32"/>
          <w:highlight w:val="none"/>
          <w:u w:val="none" w:color="000000"/>
          <w:lang w:val="en-US" w:eastAsia="zh-CN" w:bidi="ar-SA"/>
        </w:rPr>
        <w:t>三是扎实推进和美乡村建设。</w:t>
      </w:r>
      <w:r>
        <w:rPr>
          <w:rFonts w:hint="default" w:ascii="Times New Roman" w:hAnsi="Times New Roman" w:eastAsia="仿宋_GB2312" w:cs="Times New Roman"/>
          <w:color w:val="auto"/>
          <w:kern w:val="2"/>
          <w:sz w:val="32"/>
          <w:szCs w:val="32"/>
          <w:u w:val="none"/>
          <w:shd w:val="clear" w:color="auto" w:fill="auto"/>
          <w:lang w:val="en-US" w:eastAsia="zh-CN" w:bidi="ar-SA"/>
        </w:rPr>
        <w:t>2023年省级和美乡村小湾中心村和2024年秦场村和美乡村精品示范村</w:t>
      </w:r>
      <w:r>
        <w:rPr>
          <w:rFonts w:hint="eastAsia" w:cs="Times New Roman"/>
          <w:color w:val="auto"/>
          <w:kern w:val="2"/>
          <w:sz w:val="32"/>
          <w:szCs w:val="32"/>
          <w:u w:val="none"/>
          <w:shd w:val="clear" w:color="auto" w:fill="auto"/>
          <w:lang w:val="en-US" w:eastAsia="zh-CN" w:bidi="ar-SA"/>
        </w:rPr>
        <w:t>建设</w:t>
      </w:r>
      <w:r>
        <w:rPr>
          <w:rFonts w:hint="default" w:ascii="Times New Roman" w:hAnsi="Times New Roman" w:eastAsia="仿宋_GB2312" w:cs="Times New Roman"/>
          <w:color w:val="auto"/>
          <w:kern w:val="2"/>
          <w:sz w:val="32"/>
          <w:szCs w:val="32"/>
          <w:u w:val="none"/>
          <w:shd w:val="clear" w:color="auto" w:fill="auto"/>
          <w:lang w:val="en-US" w:eastAsia="zh-CN" w:bidi="ar-SA"/>
        </w:rPr>
        <w:t>不断推进。依托秦场村红色资源，重点推动“一轴、两心、三片区”建设，以红色景观大道为轴，打造提升党群服务中心和红色小院研学中心，形成“红色教育区、红色文旅区、美丽村落区”为一体的红色美丽乡村布局，打造秦场村红色美丽村庄示范点，以红色精神的传承赓续不断激发广大群众创造美好幸福生活的磅礴力量，示范带动全镇抓党建促乡村振兴深入扎实开展。</w:t>
      </w:r>
    </w:p>
    <w:p w14:paraId="4B391FA8">
      <w:pPr>
        <w:pStyle w:val="10"/>
        <w:keepNext w:val="0"/>
        <w:keepLines w:val="0"/>
        <w:pageBreakBefore w:val="0"/>
        <w:widowControl w:val="0"/>
        <w:numPr>
          <w:ilvl w:val="0"/>
          <w:numId w:val="0"/>
        </w:numPr>
        <w:tabs>
          <w:tab w:val="left" w:pos="2104"/>
        </w:tabs>
        <w:kinsoku/>
        <w:wordWrap/>
        <w:overflowPunct/>
        <w:topLinePunct w:val="0"/>
        <w:autoSpaceDE/>
        <w:autoSpaceDN/>
        <w:bidi w:val="0"/>
        <w:adjustRightInd/>
        <w:snapToGrid/>
        <w:spacing w:line="640" w:lineRule="exact"/>
        <w:ind w:firstLine="643" w:firstLineChars="200"/>
        <w:jc w:val="left"/>
        <w:textAlignment w:val="baseline"/>
        <w:rPr>
          <w:rFonts w:hint="default" w:ascii="Times New Roman" w:hAnsi="Times New Roman" w:eastAsia="楷体_GB2312" w:cs="Times New Roman"/>
          <w:b/>
          <w:bCs/>
          <w:sz w:val="32"/>
          <w:szCs w:val="32"/>
          <w:highlight w:val="none"/>
          <w:lang w:val="en-US" w:eastAsia="zh-CN"/>
        </w:rPr>
      </w:pPr>
      <w:r>
        <w:rPr>
          <w:rFonts w:hint="eastAsia" w:ascii="Times New Roman" w:hAnsi="Times New Roman" w:eastAsia="楷体_GB2312" w:cs="Times New Roman"/>
          <w:b/>
          <w:bCs/>
          <w:sz w:val="32"/>
          <w:szCs w:val="32"/>
          <w:highlight w:val="none"/>
          <w:lang w:eastAsia="zh-CN"/>
        </w:rPr>
        <w:t>（四）</w:t>
      </w:r>
      <w:r>
        <w:rPr>
          <w:rFonts w:hint="default" w:ascii="Times New Roman" w:hAnsi="Times New Roman" w:eastAsia="楷体_GB2312" w:cs="Times New Roman"/>
          <w:b/>
          <w:bCs/>
          <w:sz w:val="32"/>
          <w:szCs w:val="32"/>
          <w:highlight w:val="none"/>
          <w:lang w:val="en-US" w:eastAsia="zh-CN"/>
        </w:rPr>
        <w:t>防隐患、促化解，社会大局呈现新面貌</w:t>
      </w:r>
    </w:p>
    <w:p w14:paraId="76BEC6E9">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color w:val="auto"/>
          <w:kern w:val="2"/>
          <w:sz w:val="32"/>
          <w:szCs w:val="32"/>
          <w:shd w:val="clear" w:color="auto" w:fill="auto"/>
          <w:lang w:val="en-US" w:eastAsia="zh-CN" w:bidi="ar-SA"/>
        </w:rPr>
      </w:pPr>
      <w:r>
        <w:rPr>
          <w:rFonts w:hint="default" w:ascii="仿宋_GB2312" w:hAnsi="仿宋_GB2312" w:eastAsia="仿宋_GB2312" w:cs="仿宋_GB2312"/>
          <w:b/>
          <w:bCs/>
          <w:color w:val="auto"/>
          <w:kern w:val="2"/>
          <w:sz w:val="32"/>
          <w:szCs w:val="32"/>
          <w:highlight w:val="none"/>
          <w:u w:val="none" w:color="000000"/>
          <w:lang w:val="en-US" w:eastAsia="zh-CN" w:bidi="ar-SA"/>
        </w:rPr>
        <w:t>一是推动安全生产长治长效。</w:t>
      </w:r>
      <w:r>
        <w:rPr>
          <w:rFonts w:hint="default" w:ascii="Times New Roman" w:hAnsi="Times New Roman" w:eastAsia="仿宋_GB2312" w:cs="Times New Roman"/>
          <w:color w:val="auto"/>
          <w:kern w:val="2"/>
          <w:sz w:val="32"/>
          <w:szCs w:val="32"/>
          <w:shd w:val="clear" w:color="auto" w:fill="auto"/>
          <w:lang w:val="en-US" w:eastAsia="zh-CN" w:bidi="ar-SA"/>
        </w:rPr>
        <w:t>落实食品安全“四个最严”要求，保障人民群众“舌尖上的安全”，严格落实宴席报备制度；常态化开展镇区内的综合性安全生产大检查，组织多个部门对全镇重点领域、重点场所进行排查，排查出各类安全隐患60处，排查道路安全隐患65处，现均已整改完毕；持续推进安全生产治本攻坚三年行动，加强风险隐患排查整治，有效应对低温雨雪冰冻、高温干旱、旱涝急转等气象灾害，确保人民群众生命财产安全。</w:t>
      </w:r>
    </w:p>
    <w:p w14:paraId="3774F69A">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color w:val="auto"/>
          <w:kern w:val="2"/>
          <w:sz w:val="32"/>
          <w:szCs w:val="32"/>
          <w:shd w:val="clear" w:color="auto" w:fill="auto"/>
          <w:lang w:val="en-US" w:eastAsia="zh-CN" w:bidi="ar-SA"/>
        </w:rPr>
      </w:pPr>
      <w:r>
        <w:rPr>
          <w:rFonts w:hint="default" w:ascii="仿宋_GB2312" w:hAnsi="仿宋_GB2312" w:eastAsia="仿宋_GB2312" w:cs="仿宋_GB2312"/>
          <w:b/>
          <w:bCs/>
          <w:color w:val="auto"/>
          <w:kern w:val="2"/>
          <w:sz w:val="32"/>
          <w:szCs w:val="32"/>
          <w:highlight w:val="none"/>
          <w:u w:val="none" w:color="000000"/>
          <w:lang w:val="en-US" w:eastAsia="zh-CN" w:bidi="ar-SA"/>
        </w:rPr>
        <w:t>二是平安刘圩建设成效明显。</w:t>
      </w:r>
      <w:r>
        <w:rPr>
          <w:rFonts w:hint="default" w:ascii="Times New Roman" w:hAnsi="Times New Roman" w:eastAsia="仿宋_GB2312" w:cs="Times New Roman"/>
          <w:color w:val="auto"/>
          <w:kern w:val="2"/>
          <w:sz w:val="32"/>
          <w:szCs w:val="32"/>
          <w:shd w:val="clear" w:color="auto" w:fill="auto"/>
          <w:lang w:val="en-US" w:eastAsia="zh-CN" w:bidi="ar-SA"/>
        </w:rPr>
        <w:t>常态化开展扫黑除恶斗争，强化社会治安防控，深化农村社会治安综合治理行动；科技赋能，坚持“空中+地下”罂粟踏查同步推进，发挥基层民警及网格员作用，大力推进禁毒铲毒普法宣传，创建“无毒乡镇”；严厉打击整治养老诈骗，持续抓好反电诈，严密防范非法集资。年内组织开展干部入户大走访2次，结合平安建设“五问”，排查群众急难愁盼问题20余件，均已妥善解决，群众安全感满意度“双提升”。</w:t>
      </w:r>
    </w:p>
    <w:p w14:paraId="6CA7C2B3">
      <w:pPr>
        <w:keepNext w:val="0"/>
        <w:keepLines w:val="0"/>
        <w:pageBreakBefore w:val="0"/>
        <w:widowControl w:val="0"/>
        <w:numPr>
          <w:ilvl w:val="0"/>
          <w:numId w:val="0"/>
        </w:numPr>
        <w:kinsoku/>
        <w:wordWrap/>
        <w:topLinePunct w:val="0"/>
        <w:autoSpaceDE/>
        <w:autoSpaceDN/>
        <w:bidi w:val="0"/>
        <w:adjustRightInd/>
        <w:spacing w:line="570" w:lineRule="exact"/>
        <w:ind w:firstLine="643" w:firstLineChars="200"/>
        <w:rPr>
          <w:rFonts w:hint="default" w:ascii="Times New Roman" w:hAnsi="Times New Roman" w:eastAsia="楷体_GB2312" w:cs="Times New Roman"/>
          <w:b/>
          <w:bCs/>
          <w:sz w:val="32"/>
          <w:szCs w:val="32"/>
          <w:highlight w:val="none"/>
          <w:lang w:val="en-US" w:eastAsia="zh-CN"/>
        </w:rPr>
      </w:pPr>
      <w:r>
        <w:rPr>
          <w:rFonts w:hint="default" w:ascii="仿宋_GB2312" w:hAnsi="仿宋_GB2312" w:eastAsia="仿宋_GB2312" w:cs="仿宋_GB2312"/>
          <w:b/>
          <w:bCs/>
          <w:color w:val="auto"/>
          <w:kern w:val="2"/>
          <w:sz w:val="32"/>
          <w:szCs w:val="32"/>
          <w:highlight w:val="none"/>
          <w:u w:val="none" w:color="000000"/>
          <w:lang w:val="en-US" w:eastAsia="zh-CN" w:bidi="ar-SA"/>
        </w:rPr>
        <w:t>三是风险防控</w:t>
      </w:r>
      <w:r>
        <w:rPr>
          <w:rFonts w:hint="eastAsia" w:ascii="仿宋_GB2312" w:hAnsi="仿宋_GB2312" w:eastAsia="仿宋_GB2312" w:cs="仿宋_GB2312"/>
          <w:b/>
          <w:bCs/>
          <w:color w:val="auto"/>
          <w:kern w:val="2"/>
          <w:sz w:val="32"/>
          <w:szCs w:val="32"/>
          <w:highlight w:val="none"/>
          <w:u w:val="none" w:color="000000"/>
          <w:lang w:val="en-US" w:eastAsia="zh-CN" w:bidi="ar-SA"/>
        </w:rPr>
        <w:t>能力</w:t>
      </w:r>
      <w:r>
        <w:rPr>
          <w:rFonts w:hint="default" w:ascii="仿宋_GB2312" w:hAnsi="仿宋_GB2312" w:eastAsia="仿宋_GB2312" w:cs="仿宋_GB2312"/>
          <w:b/>
          <w:bCs/>
          <w:color w:val="auto"/>
          <w:kern w:val="2"/>
          <w:sz w:val="32"/>
          <w:szCs w:val="32"/>
          <w:highlight w:val="none"/>
          <w:u w:val="none" w:color="000000"/>
          <w:lang w:val="en-US" w:eastAsia="zh-CN" w:bidi="ar-SA"/>
        </w:rPr>
        <w:t>不断强化。</w:t>
      </w:r>
      <w:r>
        <w:rPr>
          <w:rFonts w:hint="default" w:ascii="Times New Roman" w:hAnsi="Times New Roman" w:eastAsia="仿宋_GB2312" w:cs="Times New Roman"/>
          <w:color w:val="auto"/>
          <w:kern w:val="2"/>
          <w:sz w:val="32"/>
          <w:szCs w:val="32"/>
          <w:shd w:val="clear" w:color="auto" w:fill="auto"/>
          <w:lang w:val="en-US" w:eastAsia="zh-CN" w:bidi="ar-SA"/>
        </w:rPr>
        <w:t>完善信访机制，充分发挥“镇、村、网格”三级矛盾纠纷排查化解机制作用，学习运用新时代“枫桥经验”，推深做实“六尺巷工作法”，实行镇领导班子成员值班接访，开展党政领导“带案下访”；健全信访诉求多元化解机制，严格落实三级包保人、专班责任，限期化解稳控，做到信访案件完全化解，把各类社会矛盾纠纷解决在基层，化解在萌芽状态。年内排查各类矛盾纠纷109件，化解率达100%。各级走（信）访量较去年均有明显下降。积极回应民众关切，年内办理“宿事速办”12345便民热线1127件，一批急难愁盼问题有效解决。</w:t>
      </w:r>
    </w:p>
    <w:p w14:paraId="3BC2352C">
      <w:pPr>
        <w:pStyle w:val="10"/>
        <w:keepNext w:val="0"/>
        <w:keepLines w:val="0"/>
        <w:pageBreakBefore w:val="0"/>
        <w:widowControl w:val="0"/>
        <w:numPr>
          <w:ilvl w:val="0"/>
          <w:numId w:val="0"/>
        </w:numPr>
        <w:tabs>
          <w:tab w:val="left" w:pos="2104"/>
        </w:tabs>
        <w:kinsoku/>
        <w:wordWrap/>
        <w:overflowPunct/>
        <w:topLinePunct w:val="0"/>
        <w:autoSpaceDE/>
        <w:autoSpaceDN/>
        <w:bidi w:val="0"/>
        <w:adjustRightInd/>
        <w:snapToGrid/>
        <w:spacing w:line="640" w:lineRule="exact"/>
        <w:ind w:firstLine="643" w:firstLineChars="200"/>
        <w:jc w:val="left"/>
        <w:textAlignment w:val="baseline"/>
        <w:rPr>
          <w:rFonts w:hint="default" w:ascii="Times New Roman" w:hAnsi="Times New Roman" w:eastAsia="楷体_GB2312" w:cs="Times New Roman"/>
          <w:b/>
          <w:bCs/>
          <w:sz w:val="32"/>
          <w:szCs w:val="32"/>
          <w:highlight w:val="none"/>
          <w:lang w:val="en-US" w:eastAsia="zh-CN"/>
        </w:rPr>
      </w:pPr>
      <w:r>
        <w:rPr>
          <w:rFonts w:hint="eastAsia" w:ascii="Times New Roman" w:hAnsi="Times New Roman" w:eastAsia="楷体_GB2312" w:cs="Times New Roman"/>
          <w:b/>
          <w:bCs/>
          <w:sz w:val="32"/>
          <w:szCs w:val="32"/>
          <w:highlight w:val="none"/>
          <w:lang w:eastAsia="zh-CN"/>
        </w:rPr>
        <w:t>（五）</w:t>
      </w:r>
      <w:r>
        <w:rPr>
          <w:rFonts w:hint="default" w:ascii="Times New Roman" w:hAnsi="Times New Roman" w:eastAsia="楷体_GB2312" w:cs="Times New Roman"/>
          <w:b/>
          <w:bCs/>
          <w:sz w:val="32"/>
          <w:szCs w:val="32"/>
          <w:highlight w:val="none"/>
          <w:lang w:val="en-US" w:eastAsia="zh-CN"/>
        </w:rPr>
        <w:t>抓民生、增福祉，为民保障取得新成效</w:t>
      </w:r>
    </w:p>
    <w:p w14:paraId="59B575F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firstLine="643" w:firstLineChars="200"/>
        <w:jc w:val="both"/>
        <w:textAlignment w:val="auto"/>
        <w:rPr>
          <w:rFonts w:hint="default" w:ascii="Times New Roman" w:hAnsi="Times New Roman" w:eastAsia="仿宋_GB2312" w:cs="Times New Roman"/>
          <w:color w:val="auto"/>
          <w:kern w:val="2"/>
          <w:sz w:val="32"/>
          <w:szCs w:val="32"/>
          <w:shd w:val="clear" w:color="auto" w:fill="auto"/>
          <w:lang w:val="en-US" w:eastAsia="zh-CN" w:bidi="ar-SA"/>
        </w:rPr>
      </w:pPr>
      <w:r>
        <w:rPr>
          <w:rFonts w:hint="default" w:ascii="仿宋_GB2312" w:hAnsi="仿宋_GB2312" w:eastAsia="仿宋_GB2312" w:cs="仿宋_GB2312"/>
          <w:b/>
          <w:bCs/>
          <w:color w:val="auto"/>
          <w:kern w:val="2"/>
          <w:sz w:val="32"/>
          <w:szCs w:val="32"/>
          <w:highlight w:val="none"/>
          <w:u w:val="none" w:color="000000"/>
          <w:lang w:val="en-US" w:eastAsia="zh-CN" w:bidi="ar-SA"/>
        </w:rPr>
        <w:t>一是乡村振兴更加有力。</w:t>
      </w:r>
      <w:r>
        <w:rPr>
          <w:rFonts w:hint="default" w:ascii="Times New Roman" w:hAnsi="Times New Roman" w:eastAsia="仿宋_GB2312" w:cs="Times New Roman"/>
          <w:color w:val="auto"/>
          <w:kern w:val="2"/>
          <w:sz w:val="32"/>
          <w:szCs w:val="32"/>
          <w:shd w:val="clear" w:color="auto" w:fill="auto"/>
          <w:lang w:val="en-US" w:eastAsia="zh-CN" w:bidi="ar-SA"/>
        </w:rPr>
        <w:t>将巩固拓展脱贫攻坚成果与乡村振兴有效衔接作为重要任务，紧紧抓牢监测和帮扶“两个环节”，持续加强动态管理，坚决守住不发生规模性返贫底线，围绕“三保障一安全”，加强走访信息会商研判。深入基层走访监测，年内共核实信息1038条，通过农户自主申报、日常走访排查等多种途径，精准发现符合条件的新增监测对象13户47人，严格落实“一户一方案、一人一措施”帮扶计划，精准施策，切实防止返贫现象发生。</w:t>
      </w:r>
    </w:p>
    <w:p w14:paraId="41B84B0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firstLine="643" w:firstLineChars="200"/>
        <w:jc w:val="both"/>
        <w:textAlignment w:val="auto"/>
        <w:rPr>
          <w:rFonts w:hint="default" w:ascii="Times New Roman" w:hAnsi="Times New Roman" w:eastAsia="仿宋_GB2312" w:cs="Times New Roman"/>
          <w:color w:val="auto"/>
          <w:kern w:val="2"/>
          <w:sz w:val="32"/>
          <w:szCs w:val="32"/>
          <w:shd w:val="clear" w:color="auto" w:fill="auto"/>
          <w:lang w:val="en-US" w:eastAsia="zh-CN" w:bidi="ar-SA"/>
        </w:rPr>
      </w:pPr>
      <w:r>
        <w:rPr>
          <w:rFonts w:hint="default" w:ascii="仿宋_GB2312" w:hAnsi="仿宋_GB2312" w:eastAsia="仿宋_GB2312" w:cs="仿宋_GB2312"/>
          <w:b/>
          <w:bCs/>
          <w:color w:val="auto"/>
          <w:kern w:val="2"/>
          <w:sz w:val="32"/>
          <w:szCs w:val="32"/>
          <w:highlight w:val="none"/>
          <w:u w:val="none" w:color="000000"/>
          <w:lang w:val="en-US" w:eastAsia="zh-CN" w:bidi="ar-SA"/>
        </w:rPr>
        <w:t>二是社会保障更加健全。</w:t>
      </w:r>
      <w:r>
        <w:rPr>
          <w:rFonts w:hint="default" w:ascii="Times New Roman" w:hAnsi="Times New Roman" w:eastAsia="仿宋_GB2312" w:cs="Times New Roman"/>
          <w:color w:val="auto"/>
          <w:kern w:val="2"/>
          <w:sz w:val="32"/>
          <w:szCs w:val="32"/>
          <w:shd w:val="clear" w:color="auto" w:fill="auto"/>
          <w:lang w:val="en-US" w:eastAsia="zh-CN" w:bidi="ar-SA"/>
        </w:rPr>
        <w:t>兜牢民生底线，低保、重残、特困等弱势群体帮扶力度不断加大，新增低保对象60户80人，救助临时困难对象31户31人，发放救助金14.13万元；为624名残疾人发放生活补贴58.65万元，为888名残疾人发放护理补贴83.16万元，发放困境儿童生活补贴28.68万元，雨露计划累计资助24万元；医疗保障，脱贫人口和监测对象全部参加医疗保险；助力产业发展，特色种植养殖奖补130户，发放奖补资金37.85万元，办理发放小额贷款168户820.31万元。同时对23户易地搬迁户精准落实后续帮扶政策，确保实现“搬得出、稳得住、能致富”的目标。</w:t>
      </w:r>
    </w:p>
    <w:p w14:paraId="6B292C18">
      <w:pPr>
        <w:keepNext w:val="0"/>
        <w:keepLines w:val="0"/>
        <w:pageBreakBefore w:val="0"/>
        <w:widowControl w:val="0"/>
        <w:shd w:val="clear" w:color="auto" w:fill="auto"/>
        <w:suppressAutoHyphens/>
        <w:kinsoku/>
        <w:wordWrap/>
        <w:overflowPunct w:val="0"/>
        <w:topLinePunct w:val="0"/>
        <w:autoSpaceDE/>
        <w:autoSpaceDN/>
        <w:bidi w:val="0"/>
        <w:adjustRightInd/>
        <w:snapToGrid w:val="0"/>
        <w:spacing w:line="570" w:lineRule="exact"/>
        <w:ind w:firstLine="643" w:firstLineChars="200"/>
        <w:jc w:val="left"/>
        <w:textAlignment w:val="auto"/>
        <w:rPr>
          <w:rFonts w:hint="default" w:ascii="Times New Roman" w:hAnsi="Times New Roman" w:eastAsia="仿宋_GB2312" w:cs="Times New Roman"/>
          <w:color w:val="auto"/>
          <w:kern w:val="2"/>
          <w:sz w:val="32"/>
          <w:szCs w:val="32"/>
          <w:shd w:val="clear" w:color="auto" w:fill="auto"/>
          <w:lang w:val="en-US" w:eastAsia="zh-CN" w:bidi="ar-SA"/>
        </w:rPr>
      </w:pPr>
      <w:r>
        <w:rPr>
          <w:rFonts w:hint="default" w:ascii="仿宋_GB2312" w:hAnsi="仿宋_GB2312" w:eastAsia="仿宋_GB2312" w:cs="仿宋_GB2312"/>
          <w:b/>
          <w:bCs/>
          <w:color w:val="auto"/>
          <w:kern w:val="2"/>
          <w:sz w:val="32"/>
          <w:szCs w:val="32"/>
          <w:highlight w:val="none"/>
          <w:u w:val="none" w:color="000000"/>
          <w:lang w:val="en-US" w:eastAsia="zh-CN" w:bidi="ar-SA"/>
        </w:rPr>
        <w:t>三是设施项目更加完善。</w:t>
      </w:r>
      <w:r>
        <w:rPr>
          <w:rFonts w:hint="default" w:ascii="Times New Roman" w:hAnsi="Times New Roman" w:eastAsia="仿宋_GB2312" w:cs="Times New Roman"/>
          <w:color w:val="auto"/>
          <w:kern w:val="2"/>
          <w:sz w:val="32"/>
          <w:szCs w:val="32"/>
          <w:shd w:val="clear" w:color="auto" w:fill="auto"/>
          <w:lang w:val="en-US" w:eastAsia="zh-CN" w:bidi="ar-SA"/>
        </w:rPr>
        <w:t>不断完善基础设施，投资95.38万元，建设老潼河小闸项目；新建道路5条（小惠庄西头南北路、马圩四组中排路、曹行前路、谢宅东西三路、小惠南北路）；投资48万元，新建老潼河小闸2座，确保“旱能灌，涝能排”；投资181万元，新建玫瑰花加工厂1500平米，购置玫瑰花烘干设备2台（套），日加工玫瑰花万斤以上。实现增加村集体经济收入40</w:t>
      </w:r>
      <w:r>
        <w:rPr>
          <w:rFonts w:hint="eastAsia" w:ascii="Times New Roman" w:hAnsi="Times New Roman" w:eastAsia="仿宋_GB2312" w:cs="Times New Roman"/>
          <w:color w:val="auto"/>
          <w:kern w:val="2"/>
          <w:sz w:val="32"/>
          <w:szCs w:val="32"/>
          <w:shd w:val="clear" w:color="auto" w:fill="auto"/>
          <w:lang w:val="en-US" w:eastAsia="zh-CN" w:bidi="ar-SA"/>
        </w:rPr>
        <w:t>余</w:t>
      </w:r>
      <w:r>
        <w:rPr>
          <w:rFonts w:hint="default" w:ascii="Times New Roman" w:hAnsi="Times New Roman" w:eastAsia="仿宋_GB2312" w:cs="Times New Roman"/>
          <w:color w:val="auto"/>
          <w:kern w:val="2"/>
          <w:sz w:val="32"/>
          <w:szCs w:val="32"/>
          <w:shd w:val="clear" w:color="auto" w:fill="auto"/>
          <w:lang w:val="en-US" w:eastAsia="zh-CN" w:bidi="ar-SA"/>
        </w:rPr>
        <w:t>万元。</w:t>
      </w:r>
    </w:p>
    <w:p w14:paraId="3C6BCCCA">
      <w:pPr>
        <w:keepNext w:val="0"/>
        <w:keepLines w:val="0"/>
        <w:pageBreakBefore w:val="0"/>
        <w:widowControl w:val="0"/>
        <w:shd w:val="clear" w:color="auto" w:fill="auto"/>
        <w:suppressAutoHyphens/>
        <w:kinsoku/>
        <w:wordWrap/>
        <w:overflowPunct w:val="0"/>
        <w:topLinePunct w:val="0"/>
        <w:autoSpaceDE/>
        <w:autoSpaceDN/>
        <w:bidi w:val="0"/>
        <w:adjustRightInd/>
        <w:snapToGrid w:val="0"/>
        <w:spacing w:line="570" w:lineRule="exact"/>
        <w:ind w:firstLine="640" w:firstLineChars="200"/>
        <w:jc w:val="left"/>
        <w:textAlignment w:val="auto"/>
        <w:rPr>
          <w:rFonts w:hint="default" w:ascii="Times New Roman" w:hAnsi="Times New Roman" w:eastAsia="仿宋_GB2312" w:cs="Times New Roman"/>
          <w:color w:val="auto"/>
          <w:kern w:val="2"/>
          <w:sz w:val="32"/>
          <w:szCs w:val="32"/>
          <w:shd w:val="clear" w:color="auto" w:fill="auto"/>
          <w:lang w:val="en-US" w:eastAsia="zh-CN" w:bidi="ar-SA"/>
        </w:rPr>
      </w:pPr>
      <w:r>
        <w:rPr>
          <w:rFonts w:hint="default" w:ascii="Times New Roman" w:hAnsi="Times New Roman" w:eastAsia="仿宋_GB2312" w:cs="Times New Roman"/>
          <w:color w:val="auto"/>
          <w:kern w:val="2"/>
          <w:sz w:val="32"/>
          <w:szCs w:val="32"/>
          <w:shd w:val="clear" w:color="auto" w:fill="auto"/>
          <w:lang w:val="en-US" w:eastAsia="zh-CN" w:bidi="ar-SA"/>
        </w:rPr>
        <w:t>同时，民族宗教、防震减灾、退役军人、武装等工作取得新进展，工会、共青团、妇女儿童、红十字会、老年人、残疾人和关心下一代等工作取得新进步。</w:t>
      </w:r>
    </w:p>
    <w:p w14:paraId="63D4007B">
      <w:pPr>
        <w:keepNext w:val="0"/>
        <w:keepLines w:val="0"/>
        <w:pageBreakBefore w:val="0"/>
        <w:widowControl w:val="0"/>
        <w:shd w:val="clear" w:color="auto" w:fill="auto"/>
        <w:suppressAutoHyphens/>
        <w:kinsoku/>
        <w:wordWrap/>
        <w:overflowPunct w:val="0"/>
        <w:topLinePunct w:val="0"/>
        <w:autoSpaceDE/>
        <w:autoSpaceDN/>
        <w:bidi w:val="0"/>
        <w:adjustRightInd/>
        <w:snapToGrid w:val="0"/>
        <w:spacing w:line="570" w:lineRule="exact"/>
        <w:ind w:firstLine="640" w:firstLineChars="200"/>
        <w:jc w:val="left"/>
        <w:textAlignment w:val="auto"/>
        <w:rPr>
          <w:rFonts w:hint="default" w:ascii="Times New Roman" w:hAnsi="Times New Roman" w:eastAsia="仿宋_GB2312" w:cs="Times New Roman"/>
          <w:color w:val="auto"/>
          <w:kern w:val="2"/>
          <w:sz w:val="32"/>
          <w:szCs w:val="32"/>
          <w:shd w:val="clear" w:color="auto" w:fill="auto"/>
          <w:lang w:val="en-US" w:eastAsia="zh-CN" w:bidi="ar-SA"/>
        </w:rPr>
      </w:pPr>
      <w:r>
        <w:rPr>
          <w:rFonts w:hint="default" w:ascii="Times New Roman" w:hAnsi="Times New Roman" w:eastAsia="仿宋_GB2312" w:cs="Times New Roman"/>
          <w:color w:val="auto"/>
          <w:kern w:val="2"/>
          <w:sz w:val="32"/>
          <w:szCs w:val="32"/>
          <w:shd w:val="clear" w:color="auto" w:fill="auto"/>
          <w:lang w:val="en-US" w:eastAsia="zh-CN" w:bidi="ar-SA"/>
        </w:rPr>
        <w:t>各位代表，成绩来之不易，发展令人鼓舞。回顾过去一年，我们在挑战中逆势而上、攻坚克难，获得的成绩尤为不易。这些成绩的取得，是习近平新时代中国特色社会主义思想光辉指引的结果，是县委、县政府和镇党委正确领导的结果，是全镇人民齐心协力、锐意进取的结果。在此，我谨代表刘圩镇人民政府，向在各个领域和岗位上辛勤劳动的全镇人民，向给予政府工作监督和支持的各级人大代表、政协委员，向所有关心、支持刘圩建设发展的各界人士，表示崇高的敬意和衷心的感谢！</w:t>
      </w:r>
    </w:p>
    <w:p w14:paraId="177540DA">
      <w:pPr>
        <w:keepNext w:val="0"/>
        <w:keepLines w:val="0"/>
        <w:pageBreakBefore w:val="0"/>
        <w:widowControl w:val="0"/>
        <w:shd w:val="clear" w:color="auto" w:fill="auto"/>
        <w:suppressAutoHyphens/>
        <w:kinsoku/>
        <w:wordWrap/>
        <w:overflowPunct w:val="0"/>
        <w:topLinePunct w:val="0"/>
        <w:autoSpaceDE/>
        <w:autoSpaceDN/>
        <w:bidi w:val="0"/>
        <w:adjustRightInd/>
        <w:snapToGrid w:val="0"/>
        <w:spacing w:line="570" w:lineRule="exact"/>
        <w:ind w:firstLine="640" w:firstLineChars="200"/>
        <w:jc w:val="left"/>
        <w:textAlignment w:val="auto"/>
        <w:rPr>
          <w:rFonts w:hint="default" w:ascii="Times New Roman" w:hAnsi="Times New Roman" w:eastAsia="仿宋_GB2312" w:cs="Times New Roman"/>
          <w:color w:val="auto"/>
          <w:kern w:val="2"/>
          <w:sz w:val="32"/>
          <w:szCs w:val="32"/>
          <w:shd w:val="clear" w:color="auto" w:fill="auto"/>
          <w:lang w:val="en-US" w:eastAsia="zh-CN" w:bidi="ar-SA"/>
        </w:rPr>
      </w:pPr>
      <w:r>
        <w:rPr>
          <w:rFonts w:hint="default" w:ascii="Times New Roman" w:hAnsi="Times New Roman" w:eastAsia="仿宋_GB2312" w:cs="Times New Roman"/>
          <w:color w:val="auto"/>
          <w:kern w:val="2"/>
          <w:sz w:val="32"/>
          <w:szCs w:val="32"/>
          <w:shd w:val="clear" w:color="auto" w:fill="auto"/>
          <w:lang w:val="en-US" w:eastAsia="zh-CN" w:bidi="ar-SA"/>
        </w:rPr>
        <w:t>同志们，事非经过不知难，关山初度路犹长。我们也应当清醒地认识到，刘圩发展还有不少问题和短板，主要表现在三个方面：</w:t>
      </w:r>
      <w:r>
        <w:rPr>
          <w:rFonts w:hint="default" w:ascii="Times New Roman" w:hAnsi="Times New Roman" w:eastAsia="楷体_GB2312" w:cs="Times New Roman"/>
          <w:b/>
          <w:bCs/>
          <w:color w:val="000000"/>
          <w:kern w:val="2"/>
          <w:sz w:val="32"/>
          <w:szCs w:val="32"/>
          <w:highlight w:val="none"/>
          <w:u w:val="none" w:color="000000"/>
          <w:lang w:val="en-US" w:eastAsia="zh-CN" w:bidi="ar-SA"/>
        </w:rPr>
        <w:t>一是传统产业亟待转型升级。</w:t>
      </w:r>
      <w:r>
        <w:rPr>
          <w:rFonts w:hint="default" w:ascii="Times New Roman" w:hAnsi="Times New Roman" w:eastAsia="仿宋_GB2312" w:cs="Times New Roman"/>
          <w:color w:val="auto"/>
          <w:kern w:val="2"/>
          <w:sz w:val="32"/>
          <w:szCs w:val="32"/>
          <w:shd w:val="clear" w:color="auto" w:fill="auto"/>
          <w:lang w:val="en-US" w:eastAsia="zh-CN" w:bidi="ar-SA"/>
        </w:rPr>
        <w:t>对标“工业强镇、产业兴镇、商贸重镇、农业大镇、红色</w:t>
      </w:r>
      <w:r>
        <w:rPr>
          <w:rFonts w:hint="eastAsia" w:ascii="Times New Roman" w:hAnsi="Times New Roman" w:eastAsia="仿宋_GB2312" w:cs="Times New Roman"/>
          <w:color w:val="auto"/>
          <w:kern w:val="2"/>
          <w:sz w:val="32"/>
          <w:szCs w:val="32"/>
          <w:shd w:val="clear" w:color="auto" w:fill="auto"/>
          <w:lang w:val="en-US" w:eastAsia="zh-CN" w:bidi="ar-SA"/>
        </w:rPr>
        <w:t>文化</w:t>
      </w:r>
      <w:r>
        <w:rPr>
          <w:rFonts w:hint="default" w:ascii="Times New Roman" w:hAnsi="Times New Roman" w:eastAsia="仿宋_GB2312" w:cs="Times New Roman"/>
          <w:color w:val="auto"/>
          <w:kern w:val="2"/>
          <w:sz w:val="32"/>
          <w:szCs w:val="32"/>
          <w:shd w:val="clear" w:color="auto" w:fill="auto"/>
          <w:lang w:val="en-US" w:eastAsia="zh-CN" w:bidi="ar-SA"/>
        </w:rPr>
        <w:t>旅游名镇”的战略目标要求，我镇新质生产力培育发展薄弱，工业经济体量较小，科技创新驱动不足，现代化产业体系构建仍需进一步强化，产业的集聚化、智能化、绿色化需要持续发展推动；</w:t>
      </w:r>
      <w:r>
        <w:rPr>
          <w:rFonts w:hint="default" w:ascii="Times New Roman" w:hAnsi="Times New Roman" w:eastAsia="楷体_GB2312" w:cs="Times New Roman"/>
          <w:b/>
          <w:bCs/>
          <w:color w:val="000000"/>
          <w:kern w:val="2"/>
          <w:sz w:val="32"/>
          <w:szCs w:val="32"/>
          <w:highlight w:val="none"/>
          <w:u w:val="none" w:color="000000"/>
          <w:lang w:val="en-US" w:eastAsia="zh-CN" w:bidi="ar-SA"/>
        </w:rPr>
        <w:t>二是文化和旅游融合发展不充分。</w:t>
      </w:r>
      <w:r>
        <w:rPr>
          <w:rFonts w:hint="default" w:ascii="Times New Roman" w:hAnsi="Times New Roman" w:eastAsia="仿宋_GB2312" w:cs="Times New Roman"/>
          <w:color w:val="auto"/>
          <w:kern w:val="2"/>
          <w:sz w:val="32"/>
          <w:szCs w:val="32"/>
          <w:shd w:val="clear" w:color="auto" w:fill="auto"/>
          <w:lang w:val="en-US" w:eastAsia="zh-CN" w:bidi="ar-SA"/>
        </w:rPr>
        <w:t>对于我镇江上青纪念园、红色小院研学中心等红色文旅资源挖掘利用不足，经济效益、生态效益和社会效益未能有效实现；“红色刘圩”特色文旅品牌需要进一步打造完善，“皖东北红色旅游名镇”文旅品牌的知名度需要进一步提高，宣传推介机制还需进一步强化；</w:t>
      </w:r>
      <w:r>
        <w:rPr>
          <w:rFonts w:hint="default" w:ascii="Times New Roman" w:hAnsi="Times New Roman" w:eastAsia="楷体_GB2312" w:cs="Times New Roman"/>
          <w:b/>
          <w:bCs/>
          <w:color w:val="000000"/>
          <w:kern w:val="2"/>
          <w:sz w:val="32"/>
          <w:szCs w:val="32"/>
          <w:highlight w:val="none"/>
          <w:u w:val="none" w:color="000000"/>
          <w:lang w:val="en-US" w:eastAsia="zh-CN" w:bidi="ar-SA"/>
        </w:rPr>
        <w:t>三是作风效能建设仍需优化。</w:t>
      </w:r>
      <w:r>
        <w:rPr>
          <w:rFonts w:hint="default" w:ascii="Times New Roman" w:hAnsi="Times New Roman" w:eastAsia="仿宋_GB2312" w:cs="Times New Roman"/>
          <w:color w:val="auto"/>
          <w:kern w:val="2"/>
          <w:sz w:val="32"/>
          <w:szCs w:val="32"/>
          <w:shd w:val="clear" w:color="auto" w:fill="auto"/>
          <w:lang w:val="en-US" w:eastAsia="zh-CN" w:bidi="ar-SA"/>
        </w:rPr>
        <w:t>少数镇村干部担当作为意识不强，攻坚克难、精准施策的能力还不足，政府作风效能建设仍需提升。对此，我们将坚持问题导向，扎扎实实、久久为功，持续推进问题解决！</w:t>
      </w:r>
    </w:p>
    <w:p w14:paraId="5F1935E8">
      <w:pPr>
        <w:keepNext w:val="0"/>
        <w:keepLines w:val="0"/>
        <w:pageBreakBefore w:val="0"/>
        <w:widowControl w:val="0"/>
        <w:shd w:val="clear" w:color="auto" w:fill="auto"/>
        <w:suppressAutoHyphens/>
        <w:kinsoku/>
        <w:wordWrap/>
        <w:overflowPunct w:val="0"/>
        <w:topLinePunct w:val="0"/>
        <w:autoSpaceDE/>
        <w:autoSpaceDN/>
        <w:bidi w:val="0"/>
        <w:adjustRightInd/>
        <w:snapToGrid w:val="0"/>
        <w:spacing w:line="570" w:lineRule="exact"/>
        <w:jc w:val="left"/>
        <w:textAlignment w:val="auto"/>
        <w:rPr>
          <w:rFonts w:hint="default" w:ascii="Times New Roman" w:hAnsi="Times New Roman" w:eastAsia="仿宋_GB2312" w:cs="Times New Roman"/>
          <w:color w:val="auto"/>
          <w:kern w:val="2"/>
          <w:sz w:val="32"/>
          <w:szCs w:val="32"/>
          <w:shd w:val="clear" w:color="auto" w:fill="auto"/>
          <w:lang w:val="en-US" w:eastAsia="zh-CN" w:bidi="ar-SA"/>
        </w:rPr>
      </w:pPr>
    </w:p>
    <w:p w14:paraId="35C6ABEB">
      <w:pPr>
        <w:keepNext w:val="0"/>
        <w:keepLines w:val="0"/>
        <w:pageBreakBefore w:val="0"/>
        <w:widowControl/>
        <w:kinsoku w:val="0"/>
        <w:wordWrap/>
        <w:overflowPunct/>
        <w:topLinePunct w:val="0"/>
        <w:autoSpaceDE w:val="0"/>
        <w:autoSpaceDN w:val="0"/>
        <w:bidi w:val="0"/>
        <w:adjustRightInd w:val="0"/>
        <w:snapToGrid w:val="0"/>
        <w:spacing w:before="157" w:beforeLines="50" w:after="313" w:afterLines="100" w:line="640" w:lineRule="exact"/>
        <w:ind w:left="2942"/>
        <w:jc w:val="left"/>
        <w:textAlignment w:val="baseline"/>
        <w:rPr>
          <w:rFonts w:hint="default" w:ascii="Times New Roman" w:hAnsi="Times New Roman" w:eastAsia="黑体" w:cs="Times New Roman"/>
          <w:snapToGrid w:val="0"/>
          <w:color w:val="000000"/>
          <w:spacing w:val="4"/>
          <w:kern w:val="0"/>
          <w:position w:val="1"/>
          <w:sz w:val="32"/>
          <w:szCs w:val="32"/>
          <w:lang w:val="en-US" w:eastAsia="zh-CN"/>
        </w:rPr>
      </w:pPr>
      <w:r>
        <w:rPr>
          <w:rFonts w:hint="default" w:ascii="Times New Roman" w:hAnsi="Times New Roman" w:eastAsia="黑体" w:cs="Times New Roman"/>
          <w:snapToGrid w:val="0"/>
          <w:color w:val="000000"/>
          <w:spacing w:val="4"/>
          <w:kern w:val="0"/>
          <w:position w:val="1"/>
          <w:sz w:val="32"/>
          <w:szCs w:val="32"/>
          <w:lang w:val="en-US" w:eastAsia="zh-CN"/>
        </w:rPr>
        <w:t>二、2025年</w:t>
      </w:r>
      <w:r>
        <w:rPr>
          <w:rFonts w:hint="default" w:ascii="Times New Roman" w:hAnsi="Times New Roman" w:eastAsia="黑体" w:cs="Times New Roman"/>
          <w:snapToGrid w:val="0"/>
          <w:color w:val="000000"/>
          <w:spacing w:val="4"/>
          <w:kern w:val="0"/>
          <w:position w:val="1"/>
          <w:sz w:val="32"/>
          <w:szCs w:val="32"/>
          <w:lang w:val="zh-CN" w:eastAsia="zh-CN"/>
        </w:rPr>
        <w:t>工作展望</w:t>
      </w:r>
    </w:p>
    <w:p w14:paraId="0718AAB8">
      <w:pPr>
        <w:keepNext w:val="0"/>
        <w:keepLines w:val="0"/>
        <w:pageBreakBefore w:val="0"/>
        <w:widowControl w:val="0"/>
        <w:shd w:val="clear" w:color="auto" w:fill="auto"/>
        <w:suppressAutoHyphens/>
        <w:kinsoku/>
        <w:wordWrap/>
        <w:overflowPunct w:val="0"/>
        <w:topLinePunct w:val="0"/>
        <w:autoSpaceDE/>
        <w:autoSpaceDN/>
        <w:bidi w:val="0"/>
        <w:adjustRightInd/>
        <w:snapToGrid w:val="0"/>
        <w:spacing w:line="570" w:lineRule="exact"/>
        <w:ind w:firstLine="640" w:firstLineChars="200"/>
        <w:jc w:val="left"/>
        <w:textAlignment w:val="auto"/>
        <w:rPr>
          <w:rFonts w:hint="default" w:ascii="Times New Roman" w:hAnsi="Times New Roman" w:eastAsia="仿宋_GB2312" w:cs="Times New Roman"/>
          <w:b/>
          <w:bCs/>
          <w:color w:val="auto"/>
          <w:kern w:val="2"/>
          <w:sz w:val="32"/>
          <w:szCs w:val="32"/>
          <w:shd w:val="clear" w:color="auto" w:fill="auto"/>
          <w:lang w:val="en-US" w:eastAsia="zh-CN" w:bidi="ar-SA"/>
        </w:rPr>
      </w:pPr>
      <w:r>
        <w:rPr>
          <w:rFonts w:hint="default" w:ascii="Times New Roman" w:hAnsi="Times New Roman" w:eastAsia="仿宋_GB2312" w:cs="Times New Roman"/>
          <w:color w:val="auto"/>
          <w:kern w:val="2"/>
          <w:sz w:val="32"/>
          <w:szCs w:val="32"/>
          <w:shd w:val="clear" w:color="auto" w:fill="auto"/>
          <w:lang w:val="en-US" w:eastAsia="zh-CN" w:bidi="ar-SA"/>
        </w:rPr>
        <w:t>各位代表！2025年是“十四五”规划的收官之年，是“十五五”规划的谋划之年，做好今年的工作，责任重大、意义深远。2025年政府工作总体要求是：</w:t>
      </w:r>
      <w:r>
        <w:rPr>
          <w:rFonts w:hint="default" w:ascii="Times New Roman" w:hAnsi="Times New Roman" w:eastAsia="仿宋_GB2312" w:cs="Times New Roman"/>
          <w:b/>
          <w:bCs/>
          <w:color w:val="auto"/>
          <w:kern w:val="2"/>
          <w:sz w:val="32"/>
          <w:szCs w:val="32"/>
          <w:shd w:val="clear" w:color="auto" w:fill="auto"/>
          <w:lang w:val="en-US" w:eastAsia="zh-CN" w:bidi="ar-SA"/>
        </w:rPr>
        <w:t>坚持以习近平新时代中国特色社会主义思想为指导，全面贯彻党的二十大和二十届二中、三中全会精神，认真学习贯彻习近平总书记考察安徽重要讲话精神，深入贯彻落实中央及省、市、县委经济工作会议精神，聚焦县委、县政府“追赶苏北、领先皖北”目标任务，做好发展和安全、发展和环保、发展和民生“三个统筹”，以经济体制改革为牵引，以促进社会公平正义、增进人民福祉为出发点和落脚点，加速发展壮大新质生产力，力争在一体化融入、集聚区建设、高质量发展上走在全县前列，全面建设现代化新刘圩。</w:t>
      </w:r>
    </w:p>
    <w:p w14:paraId="72D28EB2">
      <w:pPr>
        <w:keepNext w:val="0"/>
        <w:keepLines w:val="0"/>
        <w:pageBreakBefore w:val="0"/>
        <w:widowControl w:val="0"/>
        <w:shd w:val="clear" w:color="auto" w:fill="auto"/>
        <w:suppressAutoHyphens/>
        <w:kinsoku/>
        <w:wordWrap/>
        <w:overflowPunct w:val="0"/>
        <w:topLinePunct w:val="0"/>
        <w:autoSpaceDE/>
        <w:autoSpaceDN/>
        <w:bidi w:val="0"/>
        <w:adjustRightInd/>
        <w:snapToGrid w:val="0"/>
        <w:spacing w:line="570" w:lineRule="exact"/>
        <w:ind w:firstLine="640" w:firstLineChars="200"/>
        <w:jc w:val="left"/>
        <w:textAlignment w:val="auto"/>
        <w:rPr>
          <w:rFonts w:hint="default" w:ascii="Times New Roman" w:hAnsi="Times New Roman" w:eastAsia="仿宋_GB2312" w:cs="Times New Roman"/>
          <w:color w:val="auto"/>
          <w:kern w:val="2"/>
          <w:sz w:val="32"/>
          <w:szCs w:val="32"/>
          <w:shd w:val="clear" w:color="auto" w:fill="auto"/>
          <w:lang w:val="en-US" w:eastAsia="zh-CN" w:bidi="ar-SA"/>
        </w:rPr>
      </w:pPr>
      <w:r>
        <w:rPr>
          <w:rFonts w:hint="default" w:ascii="Times New Roman" w:hAnsi="Times New Roman" w:eastAsia="仿宋_GB2312" w:cs="Times New Roman"/>
          <w:color w:val="auto"/>
          <w:kern w:val="2"/>
          <w:sz w:val="32"/>
          <w:szCs w:val="32"/>
          <w:shd w:val="clear" w:color="auto" w:fill="auto"/>
          <w:lang w:val="en-US" w:eastAsia="zh-CN" w:bidi="ar-SA"/>
        </w:rPr>
        <w:t>综合考虑，2025年全镇经济社会发展的主要预期目标是：地区生产总值增长7%，一般公共预算收入增长6%以上，规模以上工业增加值增长8%以上，社会消费品零售总额增长8%以上，主要经济指标位居全县前列；全面推进乡村振兴、农村人居环境整治、平安乡镇建设、法治政府建设等各项目标任务。为实现上述目标，我们将重点抓好以下工作：</w:t>
      </w:r>
    </w:p>
    <w:p w14:paraId="081BBE40">
      <w:pPr>
        <w:pStyle w:val="10"/>
        <w:keepNext w:val="0"/>
        <w:keepLines w:val="0"/>
        <w:pageBreakBefore w:val="0"/>
        <w:widowControl w:val="0"/>
        <w:numPr>
          <w:ilvl w:val="0"/>
          <w:numId w:val="0"/>
        </w:numPr>
        <w:tabs>
          <w:tab w:val="left" w:pos="2104"/>
        </w:tabs>
        <w:kinsoku/>
        <w:wordWrap/>
        <w:overflowPunct/>
        <w:topLinePunct w:val="0"/>
        <w:autoSpaceDE/>
        <w:autoSpaceDN/>
        <w:bidi w:val="0"/>
        <w:adjustRightInd/>
        <w:snapToGrid/>
        <w:spacing w:line="640" w:lineRule="exact"/>
        <w:ind w:firstLine="643" w:firstLineChars="200"/>
        <w:jc w:val="left"/>
        <w:textAlignment w:val="baseline"/>
        <w:rPr>
          <w:rFonts w:hint="default" w:ascii="Times New Roman" w:hAnsi="Times New Roman" w:eastAsia="楷体_GB2312" w:cs="Times New Roman"/>
          <w:b/>
          <w:bCs/>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（一）聚焦质态更优、基础更牢，实现工业经济新跨越</w:t>
      </w:r>
    </w:p>
    <w:p w14:paraId="1BC0887C">
      <w:pPr>
        <w:keepNext w:val="0"/>
        <w:keepLines w:val="0"/>
        <w:pageBreakBefore w:val="0"/>
        <w:widowControl w:val="0"/>
        <w:shd w:val="clear" w:color="auto" w:fill="auto"/>
        <w:suppressAutoHyphens/>
        <w:kinsoku/>
        <w:wordWrap/>
        <w:overflowPunct w:val="0"/>
        <w:topLinePunct w:val="0"/>
        <w:autoSpaceDE/>
        <w:autoSpaceDN/>
        <w:bidi w:val="0"/>
        <w:adjustRightInd/>
        <w:snapToGrid w:val="0"/>
        <w:spacing w:line="570" w:lineRule="exact"/>
        <w:ind w:left="0" w:leftChars="0" w:firstLine="643" w:firstLineChars="200"/>
        <w:jc w:val="left"/>
        <w:textAlignment w:val="auto"/>
        <w:rPr>
          <w:rFonts w:hint="default" w:ascii="Times New Roman" w:hAnsi="Times New Roman" w:eastAsia="仿宋_GB2312" w:cs="Times New Roman"/>
          <w:color w:val="auto"/>
          <w:kern w:val="2"/>
          <w:sz w:val="32"/>
          <w:szCs w:val="32"/>
          <w:shd w:val="clear" w:color="auto" w:fill="auto"/>
          <w:lang w:val="en-US" w:eastAsia="zh-CN" w:bidi="ar-SA"/>
        </w:rPr>
      </w:pPr>
      <w:r>
        <w:rPr>
          <w:rFonts w:hint="eastAsia" w:ascii="仿宋_GB2312" w:hAnsi="仿宋_GB2312" w:eastAsia="仿宋_GB2312" w:cs="仿宋_GB2312"/>
          <w:b/>
          <w:bCs/>
          <w:color w:val="000000"/>
          <w:kern w:val="2"/>
          <w:sz w:val="32"/>
          <w:szCs w:val="32"/>
          <w:highlight w:val="none"/>
          <w:u w:val="none" w:color="000000"/>
          <w:lang w:val="en-US" w:eastAsia="zh-CN" w:bidi="ar-SA"/>
        </w:rPr>
        <w:t>一是持续加强园区建设。</w:t>
      </w:r>
      <w:r>
        <w:rPr>
          <w:rFonts w:hint="default" w:ascii="Times New Roman" w:hAnsi="Times New Roman" w:eastAsia="仿宋_GB2312" w:cs="Times New Roman"/>
          <w:color w:val="auto"/>
          <w:kern w:val="2"/>
          <w:sz w:val="32"/>
          <w:szCs w:val="32"/>
          <w:shd w:val="clear" w:color="auto" w:fill="auto"/>
          <w:lang w:val="en-US" w:eastAsia="zh-CN" w:bidi="ar-SA"/>
        </w:rPr>
        <w:t>紧抓长三角一体化的新机遇，以建设皖北地区承接产业转移集聚区为契机，进一步培育壮大主导产业，形成区域经济转型发展的支柱和工业强镇的基石；坚持市场化投资，重点围绕“三化”“三产”招引培育企业，同时依托服装加工、体育用品制造、商贸物流及工业园区建设等镇内优势产业四个方向进行招商引资，加快处置闲置厂房和低效用地，推动工业园区“标准地”建设，吸引更多社会资本赋能产业发展。</w:t>
      </w:r>
    </w:p>
    <w:p w14:paraId="2D4C669A">
      <w:pPr>
        <w:keepNext w:val="0"/>
        <w:keepLines w:val="0"/>
        <w:pageBreakBefore w:val="0"/>
        <w:widowControl w:val="0"/>
        <w:shd w:val="clear" w:color="auto" w:fill="auto"/>
        <w:suppressAutoHyphens/>
        <w:kinsoku/>
        <w:wordWrap/>
        <w:overflowPunct w:val="0"/>
        <w:topLinePunct w:val="0"/>
        <w:autoSpaceDE/>
        <w:autoSpaceDN/>
        <w:bidi w:val="0"/>
        <w:adjustRightInd/>
        <w:snapToGrid w:val="0"/>
        <w:spacing w:line="570" w:lineRule="exact"/>
        <w:ind w:left="0" w:leftChars="0" w:firstLine="643" w:firstLineChars="200"/>
        <w:jc w:val="left"/>
        <w:textAlignment w:val="auto"/>
        <w:rPr>
          <w:rFonts w:hint="default" w:ascii="Times New Roman" w:hAnsi="Times New Roman" w:eastAsia="仿宋_GB2312" w:cs="Times New Roman"/>
          <w:color w:val="auto"/>
          <w:kern w:val="2"/>
          <w:sz w:val="32"/>
          <w:szCs w:val="32"/>
          <w:shd w:val="clear" w:color="auto" w:fill="auto"/>
          <w:lang w:val="en-US" w:eastAsia="zh-CN" w:bidi="ar-SA"/>
        </w:rPr>
      </w:pPr>
      <w:r>
        <w:rPr>
          <w:rFonts w:hint="default" w:ascii="仿宋_GB2312" w:hAnsi="仿宋_GB2312" w:eastAsia="仿宋_GB2312" w:cs="仿宋_GB2312"/>
          <w:b/>
          <w:bCs/>
          <w:color w:val="000000"/>
          <w:kern w:val="2"/>
          <w:sz w:val="32"/>
          <w:szCs w:val="32"/>
          <w:highlight w:val="none"/>
          <w:u w:val="none" w:color="000000"/>
          <w:lang w:val="en-US" w:eastAsia="zh-CN" w:bidi="ar-SA"/>
        </w:rPr>
        <w:t>二是稳步推进重点项目。</w:t>
      </w:r>
      <w:r>
        <w:rPr>
          <w:rFonts w:hint="default" w:ascii="Times New Roman" w:hAnsi="Times New Roman" w:eastAsia="仿宋_GB2312" w:cs="Times New Roman"/>
          <w:color w:val="auto"/>
          <w:kern w:val="2"/>
          <w:sz w:val="32"/>
          <w:szCs w:val="32"/>
          <w:shd w:val="clear" w:color="auto" w:fill="auto"/>
          <w:lang w:val="en-US" w:eastAsia="zh-CN" w:bidi="ar-SA"/>
        </w:rPr>
        <w:t>强化重点项目保障，积极谋划2025年项目申报和投资入库，加大项目保障力度，强化“签约、开工、纳统、投产、升规”全周期服务，推动重点项目早投产、早达效。不断壮大实体经济</w:t>
      </w:r>
      <w:r>
        <w:rPr>
          <w:rFonts w:hint="eastAsia" w:ascii="Times New Roman" w:hAnsi="Times New Roman" w:eastAsia="仿宋_GB2312" w:cs="Times New Roman"/>
          <w:color w:val="auto"/>
          <w:kern w:val="2"/>
          <w:sz w:val="32"/>
          <w:szCs w:val="32"/>
          <w:shd w:val="clear" w:color="auto" w:fill="auto"/>
          <w:lang w:val="en-US" w:eastAsia="zh-CN" w:bidi="ar-SA"/>
        </w:rPr>
        <w:t>，</w:t>
      </w:r>
      <w:r>
        <w:rPr>
          <w:rFonts w:hint="default" w:ascii="Times New Roman" w:hAnsi="Times New Roman" w:eastAsia="仿宋_GB2312" w:cs="Times New Roman"/>
          <w:color w:val="auto"/>
          <w:kern w:val="2"/>
          <w:sz w:val="32"/>
          <w:szCs w:val="32"/>
          <w:shd w:val="clear" w:color="auto" w:fill="auto"/>
          <w:lang w:val="en-US" w:eastAsia="zh-CN" w:bidi="ar-SA"/>
        </w:rPr>
        <w:t>扶持小微企业，推动辖区企业“小升规”“规做精”“精变强”，重点帮扶发展势头良好的临规企业，力争培育出1</w:t>
      </w:r>
      <w:r>
        <w:rPr>
          <w:rFonts w:hint="eastAsia" w:ascii="Times New Roman" w:hAnsi="Times New Roman" w:eastAsia="仿宋_GB2312" w:cs="Times New Roman"/>
          <w:color w:val="auto"/>
          <w:kern w:val="2"/>
          <w:sz w:val="32"/>
          <w:szCs w:val="32"/>
          <w:shd w:val="clear" w:color="auto" w:fill="auto"/>
          <w:lang w:val="en-US" w:eastAsia="zh-CN" w:bidi="ar-SA"/>
        </w:rPr>
        <w:t>-</w:t>
      </w:r>
      <w:r>
        <w:rPr>
          <w:rFonts w:hint="default" w:ascii="Times New Roman" w:hAnsi="Times New Roman" w:eastAsia="仿宋_GB2312" w:cs="Times New Roman"/>
          <w:color w:val="auto"/>
          <w:kern w:val="2"/>
          <w:sz w:val="32"/>
          <w:szCs w:val="32"/>
          <w:shd w:val="clear" w:color="auto" w:fill="auto"/>
          <w:lang w:val="en-US" w:eastAsia="zh-CN" w:bidi="ar-SA"/>
        </w:rPr>
        <w:t>2家具有较强发展后劲的工贸企业，培育新的经济增长点。新引进上海丝绸和梦达购物中心两个项目落实投产，争取2025年将其申报为“四上”企业，全力推进“商贸</w:t>
      </w:r>
      <w:r>
        <w:rPr>
          <w:rFonts w:hint="eastAsia" w:ascii="Times New Roman" w:hAnsi="Times New Roman" w:eastAsia="仿宋_GB2312" w:cs="Times New Roman"/>
          <w:color w:val="auto"/>
          <w:kern w:val="2"/>
          <w:sz w:val="32"/>
          <w:szCs w:val="32"/>
          <w:shd w:val="clear" w:color="auto" w:fill="auto"/>
          <w:lang w:val="en-US" w:eastAsia="zh-CN" w:bidi="ar-SA"/>
        </w:rPr>
        <w:t>重</w:t>
      </w:r>
      <w:r>
        <w:rPr>
          <w:rFonts w:hint="default" w:ascii="Times New Roman" w:hAnsi="Times New Roman" w:eastAsia="仿宋_GB2312" w:cs="Times New Roman"/>
          <w:color w:val="auto"/>
          <w:kern w:val="2"/>
          <w:sz w:val="32"/>
          <w:szCs w:val="32"/>
          <w:shd w:val="clear" w:color="auto" w:fill="auto"/>
          <w:lang w:val="en-US" w:eastAsia="zh-CN" w:bidi="ar-SA"/>
        </w:rPr>
        <w:t>镇”建设。</w:t>
      </w:r>
    </w:p>
    <w:p w14:paraId="4CD5B834">
      <w:pPr>
        <w:keepNext w:val="0"/>
        <w:keepLines w:val="0"/>
        <w:pageBreakBefore w:val="0"/>
        <w:widowControl w:val="0"/>
        <w:shd w:val="clear" w:color="auto" w:fill="auto"/>
        <w:suppressAutoHyphens/>
        <w:kinsoku/>
        <w:wordWrap/>
        <w:overflowPunct w:val="0"/>
        <w:topLinePunct w:val="0"/>
        <w:autoSpaceDE/>
        <w:autoSpaceDN/>
        <w:bidi w:val="0"/>
        <w:adjustRightInd/>
        <w:snapToGrid w:val="0"/>
        <w:spacing w:line="570" w:lineRule="exact"/>
        <w:ind w:left="0" w:leftChars="0" w:firstLine="643" w:firstLineChars="200"/>
        <w:jc w:val="left"/>
        <w:textAlignment w:val="auto"/>
        <w:rPr>
          <w:rFonts w:hint="default" w:ascii="Times New Roman" w:hAnsi="Times New Roman" w:eastAsia="仿宋_GB2312" w:cs="Times New Roman"/>
          <w:color w:val="auto"/>
          <w:kern w:val="2"/>
          <w:sz w:val="32"/>
          <w:szCs w:val="32"/>
          <w:shd w:val="clear" w:color="auto" w:fill="auto"/>
          <w:lang w:val="en-US" w:eastAsia="zh-CN" w:bidi="ar-SA"/>
        </w:rPr>
      </w:pPr>
      <w:r>
        <w:rPr>
          <w:rFonts w:hint="eastAsia" w:ascii="仿宋_GB2312" w:hAnsi="仿宋_GB2312" w:eastAsia="仿宋_GB2312" w:cs="仿宋_GB2312"/>
          <w:b/>
          <w:bCs/>
          <w:color w:val="000000"/>
          <w:kern w:val="2"/>
          <w:sz w:val="32"/>
          <w:szCs w:val="32"/>
          <w:highlight w:val="none"/>
          <w:u w:val="none" w:color="000000"/>
          <w:lang w:val="en-US" w:eastAsia="zh-CN" w:bidi="ar-SA"/>
        </w:rPr>
        <w:t>三是不断优化营商环境。</w:t>
      </w:r>
      <w:r>
        <w:rPr>
          <w:rFonts w:hint="default" w:ascii="Times New Roman" w:hAnsi="Times New Roman" w:eastAsia="仿宋_GB2312" w:cs="Times New Roman"/>
          <w:color w:val="auto"/>
          <w:kern w:val="2"/>
          <w:sz w:val="32"/>
          <w:szCs w:val="32"/>
          <w:shd w:val="clear" w:color="auto" w:fill="auto"/>
          <w:lang w:val="en-US" w:eastAsia="zh-CN" w:bidi="ar-SA"/>
        </w:rPr>
        <w:t>坚持把营商环境作为产业发展的最大竞争力，持续开展营商环境提升行动，对标“江浙沪”先进理念、领先标准和最佳实践，以企业满意度为核心，建立企业联系包保等工作机制，坚持“一企一策”，推动涉企问题速办优办，为镇内企业提供更有针对性的服务；多种形式开展“政企面对面”恳谈活动，深化开展镇内企业家、优秀人才“下午茶”座谈会，分管领导和包保责任人每月到项目建设现场走访，落实企业诉求闭环办理，做到“有事必应、有问必答、无事不扰”。</w:t>
      </w:r>
    </w:p>
    <w:p w14:paraId="652380EB">
      <w:pPr>
        <w:pStyle w:val="10"/>
        <w:keepNext w:val="0"/>
        <w:keepLines w:val="0"/>
        <w:pageBreakBefore w:val="0"/>
        <w:widowControl w:val="0"/>
        <w:numPr>
          <w:ilvl w:val="0"/>
          <w:numId w:val="0"/>
        </w:numPr>
        <w:tabs>
          <w:tab w:val="left" w:pos="2104"/>
        </w:tabs>
        <w:kinsoku/>
        <w:wordWrap/>
        <w:overflowPunct/>
        <w:topLinePunct w:val="0"/>
        <w:autoSpaceDE/>
        <w:autoSpaceDN/>
        <w:bidi w:val="0"/>
        <w:adjustRightInd/>
        <w:snapToGrid/>
        <w:spacing w:line="640" w:lineRule="exact"/>
        <w:ind w:firstLine="643" w:firstLineChars="200"/>
        <w:jc w:val="left"/>
        <w:textAlignment w:val="baseline"/>
        <w:rPr>
          <w:rFonts w:hint="default" w:ascii="Times New Roman" w:hAnsi="Times New Roman" w:eastAsia="楷体_GB2312" w:cs="Times New Roman"/>
          <w:b/>
          <w:bCs/>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（二）聚焦业态更好、活力更足，彰显三产发展新优势</w:t>
      </w:r>
    </w:p>
    <w:p w14:paraId="316FF71D">
      <w:pPr>
        <w:keepNext w:val="0"/>
        <w:keepLines w:val="0"/>
        <w:pageBreakBefore w:val="0"/>
        <w:widowControl w:val="0"/>
        <w:shd w:val="clear" w:color="auto" w:fill="auto"/>
        <w:suppressAutoHyphens/>
        <w:kinsoku/>
        <w:wordWrap/>
        <w:overflowPunct w:val="0"/>
        <w:topLinePunct w:val="0"/>
        <w:autoSpaceDE/>
        <w:autoSpaceDN/>
        <w:bidi w:val="0"/>
        <w:adjustRightInd/>
        <w:snapToGrid w:val="0"/>
        <w:spacing w:line="570" w:lineRule="exact"/>
        <w:ind w:left="0" w:leftChars="0" w:firstLine="643" w:firstLineChars="200"/>
        <w:jc w:val="left"/>
        <w:textAlignment w:val="auto"/>
        <w:rPr>
          <w:rFonts w:hint="default" w:ascii="Times New Roman" w:hAnsi="Times New Roman" w:eastAsia="仿宋_GB2312" w:cs="Times New Roman"/>
          <w:color w:val="auto"/>
          <w:kern w:val="2"/>
          <w:sz w:val="32"/>
          <w:szCs w:val="32"/>
          <w:shd w:val="clear" w:color="auto" w:fill="auto"/>
          <w:lang w:val="en-US" w:eastAsia="zh-CN" w:bidi="ar-SA"/>
        </w:rPr>
      </w:pPr>
      <w:r>
        <w:rPr>
          <w:rFonts w:hint="default" w:ascii="仿宋_GB2312" w:hAnsi="仿宋_GB2312" w:eastAsia="仿宋_GB2312" w:cs="仿宋_GB2312"/>
          <w:b/>
          <w:bCs/>
          <w:color w:val="000000"/>
          <w:kern w:val="2"/>
          <w:sz w:val="32"/>
          <w:szCs w:val="32"/>
          <w:highlight w:val="none"/>
          <w:u w:val="none" w:color="000000"/>
          <w:lang w:val="en-US" w:eastAsia="zh-CN" w:bidi="ar-SA"/>
        </w:rPr>
        <w:t>一是发展龙头带动新链条。</w:t>
      </w:r>
      <w:r>
        <w:rPr>
          <w:rFonts w:hint="default" w:ascii="Times New Roman" w:hAnsi="Times New Roman" w:eastAsia="仿宋_GB2312" w:cs="Times New Roman"/>
          <w:color w:val="auto"/>
          <w:kern w:val="2"/>
          <w:sz w:val="32"/>
          <w:szCs w:val="32"/>
          <w:shd w:val="clear" w:color="auto" w:fill="auto"/>
          <w:lang w:val="en-US" w:eastAsia="zh-CN" w:bidi="ar-SA"/>
        </w:rPr>
        <w:t>积极发展药食同源的玫瑰花特色种植产业，坚定不移锚定产业化发展方向，推动农产品加工优质化、基地化发展，由粗加工向深加工发展，由一般农产品加工向食品加工业发展，积极培育粮食产购</w:t>
      </w:r>
      <w:r>
        <w:rPr>
          <w:rFonts w:hint="eastAsia" w:ascii="Times New Roman" w:hAnsi="Times New Roman" w:eastAsia="仿宋_GB2312" w:cs="Times New Roman"/>
          <w:color w:val="auto"/>
          <w:kern w:val="2"/>
          <w:sz w:val="32"/>
          <w:szCs w:val="32"/>
          <w:shd w:val="clear" w:color="auto" w:fill="auto"/>
          <w:lang w:val="en-US" w:eastAsia="zh-CN" w:bidi="ar-SA"/>
        </w:rPr>
        <w:t>储</w:t>
      </w:r>
      <w:r>
        <w:rPr>
          <w:rFonts w:hint="default" w:ascii="Times New Roman" w:hAnsi="Times New Roman" w:eastAsia="仿宋_GB2312" w:cs="Times New Roman"/>
          <w:color w:val="auto"/>
          <w:kern w:val="2"/>
          <w:sz w:val="32"/>
          <w:szCs w:val="32"/>
          <w:shd w:val="clear" w:color="auto" w:fill="auto"/>
          <w:lang w:val="en-US" w:eastAsia="zh-CN" w:bidi="ar-SA"/>
        </w:rPr>
        <w:t>加销全链条企业，逐步实现“加工精细化、品牌特色化”。今年计划扩大玫瑰花种植规模500亩，新建厂房1座，购置玫瑰花加工设备2台套，实施玫瑰花种植技术改造提升工程，试研发“玫瑰花饮料”“玫瑰精油”等</w:t>
      </w:r>
      <w:r>
        <w:rPr>
          <w:rFonts w:hint="eastAsia" w:ascii="Times New Roman" w:hAnsi="Times New Roman" w:eastAsia="仿宋_GB2312" w:cs="Times New Roman"/>
          <w:color w:val="auto"/>
          <w:kern w:val="2"/>
          <w:sz w:val="32"/>
          <w:szCs w:val="32"/>
          <w:shd w:val="clear" w:color="auto" w:fill="auto"/>
          <w:lang w:val="en-US" w:eastAsia="zh-CN" w:bidi="ar-SA"/>
        </w:rPr>
        <w:t>特色</w:t>
      </w:r>
      <w:r>
        <w:rPr>
          <w:rFonts w:hint="default" w:ascii="Times New Roman" w:hAnsi="Times New Roman" w:eastAsia="仿宋_GB2312" w:cs="Times New Roman"/>
          <w:color w:val="auto"/>
          <w:kern w:val="2"/>
          <w:sz w:val="32"/>
          <w:szCs w:val="32"/>
          <w:shd w:val="clear" w:color="auto" w:fill="auto"/>
          <w:lang w:val="en-US" w:eastAsia="zh-CN" w:bidi="ar-SA"/>
        </w:rPr>
        <w:t>产品，不断延链补链强链，增加玫瑰花产业附加值。</w:t>
      </w:r>
    </w:p>
    <w:p w14:paraId="2D46C85E">
      <w:pPr>
        <w:keepNext w:val="0"/>
        <w:keepLines w:val="0"/>
        <w:pageBreakBefore w:val="0"/>
        <w:widowControl w:val="0"/>
        <w:shd w:val="clear" w:color="auto" w:fill="auto"/>
        <w:suppressAutoHyphens/>
        <w:kinsoku/>
        <w:wordWrap/>
        <w:overflowPunct w:val="0"/>
        <w:topLinePunct w:val="0"/>
        <w:autoSpaceDE/>
        <w:autoSpaceDN/>
        <w:bidi w:val="0"/>
        <w:adjustRightInd/>
        <w:snapToGrid w:val="0"/>
        <w:spacing w:line="570" w:lineRule="exact"/>
        <w:ind w:left="0" w:leftChars="0" w:firstLine="643" w:firstLineChars="200"/>
        <w:jc w:val="left"/>
        <w:textAlignment w:val="auto"/>
        <w:rPr>
          <w:rFonts w:hint="default" w:ascii="Times New Roman" w:hAnsi="Times New Roman" w:eastAsia="仿宋_GB2312" w:cs="Times New Roman"/>
          <w:color w:val="auto"/>
          <w:kern w:val="2"/>
          <w:sz w:val="32"/>
          <w:szCs w:val="32"/>
          <w:shd w:val="clear" w:color="auto" w:fill="auto"/>
          <w:lang w:val="en-US" w:eastAsia="zh-CN" w:bidi="ar-SA"/>
        </w:rPr>
      </w:pPr>
      <w:r>
        <w:rPr>
          <w:rFonts w:hint="default" w:ascii="仿宋_GB2312" w:hAnsi="仿宋_GB2312" w:eastAsia="仿宋_GB2312" w:cs="仿宋_GB2312"/>
          <w:b/>
          <w:bCs/>
          <w:color w:val="000000"/>
          <w:kern w:val="2"/>
          <w:sz w:val="32"/>
          <w:szCs w:val="32"/>
          <w:highlight w:val="none"/>
          <w:u w:val="none" w:color="000000"/>
          <w:lang w:val="en-US" w:eastAsia="zh-CN" w:bidi="ar-SA"/>
        </w:rPr>
        <w:t>二是探索电商赋能路径。</w:t>
      </w:r>
      <w:r>
        <w:rPr>
          <w:rFonts w:hint="default" w:ascii="Times New Roman" w:hAnsi="Times New Roman" w:eastAsia="仿宋_GB2312" w:cs="Times New Roman"/>
          <w:color w:val="auto"/>
          <w:kern w:val="2"/>
          <w:sz w:val="32"/>
          <w:szCs w:val="32"/>
          <w:shd w:val="clear" w:color="auto" w:fill="auto"/>
          <w:lang w:val="en-US" w:eastAsia="zh-CN" w:bidi="ar-SA"/>
        </w:rPr>
        <w:t>注册成立刘圩镇玫瑰花食品生产</w:t>
      </w:r>
      <w:r>
        <w:rPr>
          <w:rFonts w:hint="eastAsia" w:ascii="Times New Roman" w:hAnsi="Times New Roman" w:eastAsia="仿宋_GB2312" w:cs="Times New Roman"/>
          <w:color w:val="auto"/>
          <w:kern w:val="2"/>
          <w:sz w:val="32"/>
          <w:szCs w:val="32"/>
          <w:shd w:val="clear" w:color="auto" w:fill="auto"/>
          <w:lang w:val="en-US" w:eastAsia="zh-CN" w:bidi="ar-SA"/>
        </w:rPr>
        <w:t>加工</w:t>
      </w:r>
      <w:r>
        <w:rPr>
          <w:rFonts w:hint="default" w:ascii="Times New Roman" w:hAnsi="Times New Roman" w:eastAsia="仿宋_GB2312" w:cs="Times New Roman"/>
          <w:color w:val="auto"/>
          <w:kern w:val="2"/>
          <w:sz w:val="32"/>
          <w:szCs w:val="32"/>
          <w:shd w:val="clear" w:color="auto" w:fill="auto"/>
          <w:lang w:val="en-US" w:eastAsia="zh-CN" w:bidi="ar-SA"/>
        </w:rPr>
        <w:t>公司，培育建成了电商创业科技孵化基地1个，集电商知识培训、创业辅导、电商平台、售后服务于一体，探索打通农产品上行的流通渠道，培养一批善谋发展，心系产业的农村电商人才队伍，结合现有产业基础，探索网络直播带货模式，实现种植、生产、销售一体化发展。</w:t>
      </w:r>
    </w:p>
    <w:p w14:paraId="0B34E2F7">
      <w:pPr>
        <w:keepNext w:val="0"/>
        <w:keepLines w:val="0"/>
        <w:pageBreakBefore w:val="0"/>
        <w:widowControl w:val="0"/>
        <w:shd w:val="clear" w:color="auto" w:fill="auto"/>
        <w:suppressAutoHyphens/>
        <w:kinsoku/>
        <w:wordWrap/>
        <w:overflowPunct w:val="0"/>
        <w:topLinePunct w:val="0"/>
        <w:autoSpaceDE/>
        <w:autoSpaceDN/>
        <w:bidi w:val="0"/>
        <w:adjustRightInd/>
        <w:snapToGrid w:val="0"/>
        <w:spacing w:line="570" w:lineRule="exact"/>
        <w:ind w:left="0" w:leftChars="0" w:firstLine="643" w:firstLineChars="200"/>
        <w:jc w:val="left"/>
        <w:textAlignment w:val="auto"/>
        <w:rPr>
          <w:rFonts w:hint="default" w:ascii="Times New Roman" w:hAnsi="Times New Roman" w:eastAsia="仿宋_GB2312" w:cs="Times New Roman"/>
          <w:color w:val="auto"/>
          <w:kern w:val="2"/>
          <w:sz w:val="32"/>
          <w:szCs w:val="32"/>
          <w:shd w:val="clear" w:color="auto" w:fill="auto"/>
          <w:lang w:val="en-US" w:eastAsia="zh-CN" w:bidi="ar-SA"/>
        </w:rPr>
      </w:pPr>
      <w:r>
        <w:rPr>
          <w:rFonts w:hint="default" w:ascii="仿宋_GB2312" w:hAnsi="仿宋_GB2312" w:eastAsia="仿宋_GB2312" w:cs="仿宋_GB2312"/>
          <w:b/>
          <w:bCs/>
          <w:color w:val="000000"/>
          <w:kern w:val="2"/>
          <w:sz w:val="32"/>
          <w:szCs w:val="32"/>
          <w:highlight w:val="none"/>
          <w:u w:val="none" w:color="000000"/>
          <w:lang w:val="en-US" w:eastAsia="zh-CN" w:bidi="ar-SA"/>
        </w:rPr>
        <w:t>三是深入开展农文旅融合。</w:t>
      </w:r>
      <w:r>
        <w:rPr>
          <w:rFonts w:hint="default" w:ascii="Times New Roman" w:hAnsi="Times New Roman" w:eastAsia="仿宋_GB2312" w:cs="Times New Roman"/>
          <w:color w:val="auto"/>
          <w:kern w:val="2"/>
          <w:sz w:val="32"/>
          <w:szCs w:val="32"/>
          <w:shd w:val="clear" w:color="auto" w:fill="auto"/>
          <w:lang w:val="en-US" w:eastAsia="zh-CN" w:bidi="ar-SA"/>
        </w:rPr>
        <w:t>持续唱响“红色刘圩”文旅品牌，坚持农文旅融合发展，用好江上青纪念园及江上青纪念馆省级爱国主义教育基地等</w:t>
      </w:r>
      <w:r>
        <w:rPr>
          <w:rFonts w:hint="eastAsia" w:ascii="Times New Roman" w:hAnsi="Times New Roman" w:eastAsia="仿宋_GB2312" w:cs="Times New Roman"/>
          <w:color w:val="auto"/>
          <w:kern w:val="2"/>
          <w:sz w:val="32"/>
          <w:szCs w:val="32"/>
          <w:shd w:val="clear" w:color="auto" w:fill="auto"/>
          <w:lang w:val="en-US" w:eastAsia="zh-CN" w:bidi="ar-SA"/>
        </w:rPr>
        <w:t>红色</w:t>
      </w:r>
      <w:r>
        <w:rPr>
          <w:rFonts w:hint="default" w:ascii="Times New Roman" w:hAnsi="Times New Roman" w:eastAsia="仿宋_GB2312" w:cs="Times New Roman"/>
          <w:color w:val="auto"/>
          <w:kern w:val="2"/>
          <w:sz w:val="32"/>
          <w:szCs w:val="32"/>
          <w:shd w:val="clear" w:color="auto" w:fill="auto"/>
          <w:lang w:val="en-US" w:eastAsia="zh-CN" w:bidi="ar-SA"/>
        </w:rPr>
        <w:t>资源，依托秦场红色小院研学中心，发展农业观光、采摘、生态养生、民宿休闲等为一体的乡村旅游，打造秦场红色景观大道两侧80亩的玫瑰花景观带和300亩水果采摘园的“网红打卡点”，激发文旅消费潜力，变“网红”为“长红”；大力推进刘圩特色文创产品的研发设计，依托镇内玫瑰花、“刘圩大饼”等特色产业，以刘圩村荣获安徽省特色美食村为契机，创建特色产业品牌，促进特色</w:t>
      </w:r>
      <w:r>
        <w:rPr>
          <w:rFonts w:hint="eastAsia" w:ascii="Times New Roman" w:hAnsi="Times New Roman" w:eastAsia="仿宋_GB2312" w:cs="Times New Roman"/>
          <w:color w:val="auto"/>
          <w:kern w:val="2"/>
          <w:sz w:val="32"/>
          <w:szCs w:val="32"/>
          <w:shd w:val="clear" w:color="auto" w:fill="auto"/>
          <w:lang w:val="en-US" w:eastAsia="zh-CN" w:bidi="ar-SA"/>
        </w:rPr>
        <w:t>农</w:t>
      </w:r>
      <w:r>
        <w:rPr>
          <w:rFonts w:hint="default" w:ascii="Times New Roman" w:hAnsi="Times New Roman" w:eastAsia="仿宋_GB2312" w:cs="Times New Roman"/>
          <w:color w:val="auto"/>
          <w:kern w:val="2"/>
          <w:sz w:val="32"/>
          <w:szCs w:val="32"/>
          <w:shd w:val="clear" w:color="auto" w:fill="auto"/>
          <w:lang w:val="en-US" w:eastAsia="zh-CN" w:bidi="ar-SA"/>
        </w:rPr>
        <w:t>产品向旅游商品转化。</w:t>
      </w:r>
    </w:p>
    <w:p w14:paraId="3ED0622F">
      <w:pPr>
        <w:pStyle w:val="10"/>
        <w:keepNext w:val="0"/>
        <w:keepLines w:val="0"/>
        <w:pageBreakBefore w:val="0"/>
        <w:widowControl w:val="0"/>
        <w:numPr>
          <w:ilvl w:val="0"/>
          <w:numId w:val="0"/>
        </w:numPr>
        <w:tabs>
          <w:tab w:val="left" w:pos="2104"/>
        </w:tabs>
        <w:kinsoku/>
        <w:wordWrap/>
        <w:overflowPunct/>
        <w:topLinePunct w:val="0"/>
        <w:autoSpaceDE/>
        <w:autoSpaceDN/>
        <w:bidi w:val="0"/>
        <w:adjustRightInd/>
        <w:snapToGrid/>
        <w:spacing w:line="640" w:lineRule="exact"/>
        <w:ind w:firstLine="643" w:firstLineChars="200"/>
        <w:jc w:val="left"/>
        <w:textAlignment w:val="baseline"/>
        <w:rPr>
          <w:rFonts w:hint="default" w:ascii="Times New Roman" w:hAnsi="Times New Roman" w:eastAsia="楷体_GB2312" w:cs="Times New Roman"/>
          <w:b/>
          <w:bCs/>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（三）聚焦农业更强、农民更富，绘就和美乡村新图景</w:t>
      </w:r>
    </w:p>
    <w:p w14:paraId="19EC945C">
      <w:pPr>
        <w:keepNext w:val="0"/>
        <w:keepLines w:val="0"/>
        <w:pageBreakBefore w:val="0"/>
        <w:widowControl w:val="0"/>
        <w:shd w:val="clear" w:color="auto" w:fill="auto"/>
        <w:suppressAutoHyphens/>
        <w:kinsoku/>
        <w:wordWrap/>
        <w:overflowPunct w:val="0"/>
        <w:topLinePunct w:val="0"/>
        <w:autoSpaceDE/>
        <w:autoSpaceDN/>
        <w:bidi w:val="0"/>
        <w:adjustRightInd/>
        <w:snapToGrid w:val="0"/>
        <w:spacing w:line="570" w:lineRule="exact"/>
        <w:ind w:firstLine="643" w:firstLineChars="200"/>
        <w:jc w:val="left"/>
        <w:textAlignment w:val="auto"/>
        <w:rPr>
          <w:rFonts w:hint="default" w:ascii="Times New Roman" w:hAnsi="Times New Roman" w:eastAsia="仿宋_GB2312" w:cs="Times New Roman"/>
          <w:color w:val="auto"/>
          <w:kern w:val="2"/>
          <w:sz w:val="32"/>
          <w:szCs w:val="32"/>
          <w:shd w:val="clear" w:color="auto" w:fill="auto"/>
          <w:lang w:val="en-US" w:eastAsia="zh-CN" w:bidi="ar-SA"/>
        </w:rPr>
      </w:pPr>
      <w:r>
        <w:rPr>
          <w:rFonts w:hint="eastAsia" w:ascii="仿宋_GB2312" w:hAnsi="仿宋_GB2312" w:eastAsia="仿宋_GB2312" w:cs="仿宋_GB2312"/>
          <w:b/>
          <w:bCs/>
          <w:color w:val="000000"/>
          <w:kern w:val="2"/>
          <w:sz w:val="32"/>
          <w:szCs w:val="32"/>
          <w:highlight w:val="none"/>
          <w:u w:val="none" w:color="000000"/>
          <w:lang w:val="en-US" w:eastAsia="zh-CN" w:bidi="ar-SA"/>
        </w:rPr>
        <w:t>一是确保现代农业高质量发展。</w:t>
      </w:r>
      <w:r>
        <w:rPr>
          <w:rFonts w:hint="default" w:ascii="Times New Roman" w:hAnsi="Times New Roman" w:eastAsia="仿宋_GB2312" w:cs="Times New Roman"/>
          <w:color w:val="auto"/>
          <w:kern w:val="2"/>
          <w:sz w:val="32"/>
          <w:szCs w:val="32"/>
          <w:shd w:val="clear" w:color="auto" w:fill="auto"/>
          <w:lang w:val="en-US" w:eastAsia="zh-CN" w:bidi="ar-SA"/>
        </w:rPr>
        <w:t>全面落实耕地保护和粮食安全“党政同责”，推动传统农业向现代农业转变，从农业大镇向农业强镇转变；积极推动高标准农田建设，推动水利工程、生态环保工程建设，不断提高农业抗灾减灾能力；以“稳面积、提单产、增效益”为核心，依托现有“千亩方、万亩片”基础进一步优化布局，推进小麦生产区域化、种植规模化、生产标准化、发展产业化，让中国碗多装</w:t>
      </w:r>
      <w:r>
        <w:rPr>
          <w:rFonts w:hint="eastAsia" w:ascii="Times New Roman" w:hAnsi="Times New Roman" w:eastAsia="仿宋_GB2312" w:cs="Times New Roman"/>
          <w:color w:val="auto"/>
          <w:kern w:val="2"/>
          <w:sz w:val="32"/>
          <w:szCs w:val="32"/>
          <w:shd w:val="clear" w:color="auto" w:fill="auto"/>
          <w:lang w:val="en-US" w:eastAsia="zh-CN" w:bidi="ar-SA"/>
        </w:rPr>
        <w:t>更多</w:t>
      </w:r>
      <w:r>
        <w:rPr>
          <w:rFonts w:hint="default" w:ascii="Times New Roman" w:hAnsi="Times New Roman" w:eastAsia="仿宋_GB2312" w:cs="Times New Roman"/>
          <w:color w:val="auto"/>
          <w:kern w:val="2"/>
          <w:sz w:val="32"/>
          <w:szCs w:val="32"/>
          <w:shd w:val="clear" w:color="auto" w:fill="auto"/>
          <w:lang w:val="en-US" w:eastAsia="zh-CN" w:bidi="ar-SA"/>
        </w:rPr>
        <w:t>更好的“泗县粮”“刘圩粮”。</w:t>
      </w:r>
    </w:p>
    <w:p w14:paraId="2B74A98F">
      <w:pPr>
        <w:keepNext w:val="0"/>
        <w:keepLines w:val="0"/>
        <w:pageBreakBefore w:val="0"/>
        <w:widowControl w:val="0"/>
        <w:numPr>
          <w:ilvl w:val="0"/>
          <w:numId w:val="0"/>
        </w:numPr>
        <w:shd w:val="clear" w:color="auto" w:fill="auto"/>
        <w:suppressAutoHyphens/>
        <w:kinsoku/>
        <w:wordWrap/>
        <w:overflowPunct w:val="0"/>
        <w:topLinePunct w:val="0"/>
        <w:autoSpaceDE/>
        <w:autoSpaceDN/>
        <w:bidi w:val="0"/>
        <w:adjustRightInd/>
        <w:snapToGrid w:val="0"/>
        <w:spacing w:line="570" w:lineRule="exact"/>
        <w:ind w:firstLine="643" w:firstLineChars="200"/>
        <w:jc w:val="left"/>
        <w:textAlignment w:val="auto"/>
        <w:rPr>
          <w:rFonts w:hint="default" w:ascii="Times New Roman" w:hAnsi="Times New Roman" w:eastAsia="仿宋_GB2312" w:cs="Times New Roman"/>
          <w:color w:val="auto"/>
          <w:kern w:val="2"/>
          <w:sz w:val="32"/>
          <w:szCs w:val="32"/>
          <w:shd w:val="clear" w:color="auto" w:fill="auto"/>
          <w:lang w:val="en-US" w:eastAsia="zh-CN" w:bidi="ar-SA"/>
        </w:rPr>
      </w:pPr>
      <w:r>
        <w:rPr>
          <w:rFonts w:hint="eastAsia" w:ascii="仿宋_GB2312" w:hAnsi="仿宋_GB2312" w:eastAsia="仿宋_GB2312" w:cs="仿宋_GB2312"/>
          <w:b/>
          <w:bCs/>
          <w:color w:val="000000"/>
          <w:kern w:val="2"/>
          <w:sz w:val="32"/>
          <w:szCs w:val="32"/>
          <w:highlight w:val="none"/>
          <w:u w:val="none" w:color="000000"/>
          <w:lang w:val="en-US" w:eastAsia="zh-CN" w:bidi="ar-SA"/>
        </w:rPr>
        <w:t>二是发展壮大农村新型集体经济。</w:t>
      </w:r>
      <w:r>
        <w:rPr>
          <w:rFonts w:hint="default" w:ascii="Times New Roman" w:hAnsi="Times New Roman" w:eastAsia="仿宋_GB2312" w:cs="Times New Roman"/>
          <w:color w:val="auto"/>
          <w:kern w:val="2"/>
          <w:sz w:val="32"/>
          <w:szCs w:val="32"/>
          <w:shd w:val="clear" w:color="auto" w:fill="auto"/>
          <w:lang w:val="en-US" w:eastAsia="zh-CN" w:bidi="ar-SA"/>
        </w:rPr>
        <w:t>坚持共富为要，扎实推进党组织领办合作社建设，完善村集体、农户和企业等多方共赢的利益联结机制，制定“一村一策”发展增收计划，持续壮大村级集体经济；继续发展好、运营好前戚村、潼南村、秦场村三个党组织领办合作社，不断壮大土地托管服务、玫瑰花种植、扫把加工产业，鼓励其他行政村积极探索发展路径，力争本年度村集体经济收入达100万元以上村3个，50万元至100万元集体经济收入村4个，打造更多“百万元强村”。</w:t>
      </w:r>
    </w:p>
    <w:p w14:paraId="12635693">
      <w:pPr>
        <w:keepNext w:val="0"/>
        <w:keepLines w:val="0"/>
        <w:pageBreakBefore w:val="0"/>
        <w:widowControl w:val="0"/>
        <w:numPr>
          <w:ilvl w:val="0"/>
          <w:numId w:val="0"/>
        </w:numPr>
        <w:shd w:val="clear" w:color="auto" w:fill="auto"/>
        <w:suppressAutoHyphens/>
        <w:kinsoku/>
        <w:wordWrap/>
        <w:overflowPunct w:val="0"/>
        <w:topLinePunct w:val="0"/>
        <w:autoSpaceDE/>
        <w:autoSpaceDN/>
        <w:bidi w:val="0"/>
        <w:adjustRightInd/>
        <w:snapToGrid w:val="0"/>
        <w:spacing w:line="570" w:lineRule="exact"/>
        <w:ind w:firstLine="643" w:firstLineChars="200"/>
        <w:jc w:val="left"/>
        <w:textAlignment w:val="auto"/>
        <w:rPr>
          <w:rFonts w:hint="default" w:ascii="Times New Roman" w:hAnsi="Times New Roman" w:eastAsia="仿宋_GB2312" w:cs="Times New Roman"/>
          <w:color w:val="auto"/>
          <w:kern w:val="2"/>
          <w:sz w:val="32"/>
          <w:szCs w:val="32"/>
          <w:shd w:val="clear" w:color="auto" w:fill="auto"/>
          <w:lang w:val="en-US" w:eastAsia="zh-CN" w:bidi="ar-SA"/>
        </w:rPr>
      </w:pPr>
      <w:r>
        <w:rPr>
          <w:rFonts w:hint="default" w:ascii="仿宋_GB2312" w:hAnsi="仿宋_GB2312" w:eastAsia="仿宋_GB2312" w:cs="仿宋_GB2312"/>
          <w:b/>
          <w:bCs/>
          <w:color w:val="000000"/>
          <w:kern w:val="2"/>
          <w:sz w:val="32"/>
          <w:szCs w:val="32"/>
          <w:highlight w:val="none"/>
          <w:u w:val="none" w:color="000000"/>
          <w:lang w:val="en-US" w:eastAsia="zh-CN" w:bidi="ar-SA"/>
        </w:rPr>
        <w:t>三是深化巩固拓展脱贫攻坚成果。</w:t>
      </w:r>
      <w:r>
        <w:rPr>
          <w:rFonts w:hint="default" w:ascii="Times New Roman" w:hAnsi="Times New Roman" w:eastAsia="仿宋_GB2312" w:cs="Times New Roman"/>
          <w:color w:val="auto"/>
          <w:kern w:val="2"/>
          <w:sz w:val="32"/>
          <w:szCs w:val="32"/>
          <w:shd w:val="clear" w:color="auto" w:fill="auto"/>
          <w:lang w:val="en-US" w:eastAsia="zh-CN" w:bidi="ar-SA"/>
        </w:rPr>
        <w:t>强化防返贫动态监测帮扶，压实防返贫监测责任，着力压实全镇108个网格，108名网格员、各级帮扶联系人、驻村干部责任；完善村级常态化</w:t>
      </w:r>
      <w:r>
        <w:rPr>
          <w:rFonts w:hint="eastAsia" w:ascii="Times New Roman" w:hAnsi="Times New Roman" w:eastAsia="仿宋_GB2312" w:cs="Times New Roman"/>
          <w:color w:val="auto"/>
          <w:kern w:val="2"/>
          <w:sz w:val="32"/>
          <w:szCs w:val="32"/>
          <w:shd w:val="clear" w:color="auto" w:fill="auto"/>
          <w:lang w:val="en-US" w:eastAsia="zh-CN" w:bidi="ar-SA"/>
        </w:rPr>
        <w:t>防返</w:t>
      </w:r>
      <w:r>
        <w:rPr>
          <w:rFonts w:hint="default" w:ascii="Times New Roman" w:hAnsi="Times New Roman" w:eastAsia="仿宋_GB2312" w:cs="Times New Roman"/>
          <w:color w:val="auto"/>
          <w:kern w:val="2"/>
          <w:sz w:val="32"/>
          <w:szCs w:val="32"/>
          <w:shd w:val="clear" w:color="auto" w:fill="auto"/>
          <w:lang w:val="en-US" w:eastAsia="zh-CN" w:bidi="ar-SA"/>
        </w:rPr>
        <w:t>贫监测排查、镇级集中排查、县级反馈预警信息核实排查三级联动机制；持续关注收入下降的农村重点人群，落实农村低收入人口常态化帮扶政策；聚焦各级各类问题整改，全面对标对表国家、省、市</w:t>
      </w:r>
      <w:r>
        <w:rPr>
          <w:rFonts w:hint="eastAsia" w:ascii="Times New Roman" w:hAnsi="Times New Roman" w:eastAsia="仿宋_GB2312" w:cs="Times New Roman"/>
          <w:color w:val="auto"/>
          <w:kern w:val="2"/>
          <w:sz w:val="32"/>
          <w:szCs w:val="32"/>
          <w:shd w:val="clear" w:color="auto" w:fill="auto"/>
          <w:lang w:val="en-US" w:eastAsia="zh-CN" w:bidi="ar-SA"/>
        </w:rPr>
        <w:t>、县</w:t>
      </w:r>
      <w:r>
        <w:rPr>
          <w:rFonts w:hint="default" w:ascii="Times New Roman" w:hAnsi="Times New Roman" w:eastAsia="仿宋_GB2312" w:cs="Times New Roman"/>
          <w:color w:val="auto"/>
          <w:kern w:val="2"/>
          <w:sz w:val="32"/>
          <w:szCs w:val="32"/>
          <w:shd w:val="clear" w:color="auto" w:fill="auto"/>
          <w:lang w:val="en-US" w:eastAsia="zh-CN" w:bidi="ar-SA"/>
        </w:rPr>
        <w:t>督导反馈的问题，逐一梳理核查，拿出动真碰硬的措施逐一整改，全力守住不发生规模性返贫底线。</w:t>
      </w:r>
    </w:p>
    <w:p w14:paraId="2B3C16A0">
      <w:pPr>
        <w:pStyle w:val="10"/>
        <w:keepNext w:val="0"/>
        <w:keepLines w:val="0"/>
        <w:pageBreakBefore w:val="0"/>
        <w:widowControl w:val="0"/>
        <w:numPr>
          <w:ilvl w:val="0"/>
          <w:numId w:val="0"/>
        </w:numPr>
        <w:tabs>
          <w:tab w:val="left" w:pos="2104"/>
        </w:tabs>
        <w:kinsoku/>
        <w:wordWrap/>
        <w:overflowPunct/>
        <w:topLinePunct w:val="0"/>
        <w:autoSpaceDE/>
        <w:autoSpaceDN/>
        <w:bidi w:val="0"/>
        <w:adjustRightInd/>
        <w:snapToGrid/>
        <w:spacing w:line="640" w:lineRule="exact"/>
        <w:ind w:firstLine="643" w:firstLineChars="200"/>
        <w:jc w:val="left"/>
        <w:textAlignment w:val="baseline"/>
        <w:rPr>
          <w:rFonts w:hint="default" w:ascii="Times New Roman" w:hAnsi="Times New Roman" w:eastAsia="楷体_GB2312" w:cs="Times New Roman"/>
          <w:b/>
          <w:bCs/>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（四）聚焦环境更美、绿意更浓，擦亮生态文明新底色</w:t>
      </w:r>
    </w:p>
    <w:p w14:paraId="761B982E">
      <w:pPr>
        <w:keepNext w:val="0"/>
        <w:keepLines w:val="0"/>
        <w:pageBreakBefore w:val="0"/>
        <w:widowControl w:val="0"/>
        <w:kinsoku/>
        <w:wordWrap/>
        <w:topLinePunct w:val="0"/>
        <w:autoSpaceDE/>
        <w:autoSpaceDN/>
        <w:bidi w:val="0"/>
        <w:adjustRightInd/>
        <w:spacing w:line="570" w:lineRule="exact"/>
        <w:ind w:firstLine="643" w:firstLineChars="200"/>
        <w:rPr>
          <w:rFonts w:hint="default" w:ascii="Times New Roman" w:hAnsi="Times New Roman" w:eastAsia="仿宋_GB2312" w:cs="Times New Roman"/>
          <w:color w:val="auto"/>
          <w:kern w:val="2"/>
          <w:sz w:val="32"/>
          <w:szCs w:val="32"/>
          <w:shd w:val="clear" w:color="auto" w:fill="auto"/>
          <w:lang w:val="en-US" w:eastAsia="zh-CN" w:bidi="ar-SA"/>
        </w:rPr>
      </w:pPr>
      <w:r>
        <w:rPr>
          <w:rFonts w:hint="eastAsia" w:ascii="仿宋_GB2312" w:hAnsi="仿宋_GB2312" w:eastAsia="仿宋_GB2312" w:cs="仿宋_GB2312"/>
          <w:b/>
          <w:bCs/>
          <w:color w:val="000000"/>
          <w:kern w:val="2"/>
          <w:sz w:val="32"/>
          <w:szCs w:val="32"/>
          <w:highlight w:val="none"/>
          <w:u w:val="none" w:color="000000"/>
          <w:lang w:val="en-US" w:eastAsia="zh-CN" w:bidi="ar-SA"/>
        </w:rPr>
        <w:t>一是深入打好污染防治攻坚战。</w:t>
      </w:r>
      <w:r>
        <w:rPr>
          <w:rFonts w:hint="default" w:ascii="Times New Roman" w:hAnsi="Times New Roman" w:eastAsia="仿宋_GB2312" w:cs="Times New Roman"/>
          <w:color w:val="auto"/>
          <w:kern w:val="2"/>
          <w:sz w:val="32"/>
          <w:szCs w:val="32"/>
          <w:shd w:val="clear" w:color="auto" w:fill="auto"/>
          <w:lang w:val="en-US" w:eastAsia="zh-CN" w:bidi="ar-SA"/>
        </w:rPr>
        <w:t>严格做好“田长制”“林长制”“河长制”工作，深入实施农村人居环境整治提升五年行动大力整治农业面源污染，一体推进农村人居环境“三大革命”，基本消除黑臭水体，持续巩固提升农村人居环境整治成果，确保县环境考核争先进位；提升秸秆离田综合利用水平，做好养殖污染物无害化处理及资源化利用设施建设等工作，加强环保执法监管，严厉打击各类环境违法行为，构建农村生态</w:t>
      </w:r>
      <w:r>
        <w:rPr>
          <w:rFonts w:hint="eastAsia" w:ascii="Times New Roman" w:hAnsi="Times New Roman" w:eastAsia="仿宋_GB2312" w:cs="Times New Roman"/>
          <w:color w:val="auto"/>
          <w:kern w:val="2"/>
          <w:sz w:val="32"/>
          <w:szCs w:val="32"/>
          <w:shd w:val="clear" w:color="auto" w:fill="auto"/>
          <w:lang w:val="en-US" w:eastAsia="zh-CN" w:bidi="ar-SA"/>
        </w:rPr>
        <w:t>保护</w:t>
      </w:r>
      <w:r>
        <w:rPr>
          <w:rFonts w:hint="default" w:ascii="Times New Roman" w:hAnsi="Times New Roman" w:eastAsia="仿宋_GB2312" w:cs="Times New Roman"/>
          <w:color w:val="auto"/>
          <w:kern w:val="2"/>
          <w:sz w:val="32"/>
          <w:szCs w:val="32"/>
          <w:shd w:val="clear" w:color="auto" w:fill="auto"/>
          <w:lang w:val="en-US" w:eastAsia="zh-CN" w:bidi="ar-SA"/>
        </w:rPr>
        <w:t>屏障。</w:t>
      </w:r>
    </w:p>
    <w:p w14:paraId="08B917C1">
      <w:pPr>
        <w:keepNext w:val="0"/>
        <w:keepLines w:val="0"/>
        <w:pageBreakBefore w:val="0"/>
        <w:widowControl w:val="0"/>
        <w:kinsoku/>
        <w:wordWrap/>
        <w:topLinePunct w:val="0"/>
        <w:autoSpaceDE/>
        <w:autoSpaceDN/>
        <w:bidi w:val="0"/>
        <w:adjustRightInd/>
        <w:spacing w:line="570" w:lineRule="exact"/>
        <w:ind w:firstLine="643" w:firstLineChars="200"/>
        <w:rPr>
          <w:rFonts w:hint="default" w:ascii="Times New Roman" w:hAnsi="Times New Roman" w:eastAsia="仿宋_GB2312" w:cs="Times New Roman"/>
          <w:color w:val="auto"/>
          <w:kern w:val="2"/>
          <w:sz w:val="32"/>
          <w:szCs w:val="32"/>
          <w:shd w:val="clear" w:color="auto" w:fill="auto"/>
          <w:lang w:val="en-US" w:eastAsia="zh-CN" w:bidi="ar-SA"/>
        </w:rPr>
      </w:pPr>
      <w:r>
        <w:rPr>
          <w:rFonts w:hint="eastAsia" w:ascii="仿宋_GB2312" w:hAnsi="仿宋_GB2312" w:eastAsia="仿宋_GB2312" w:cs="仿宋_GB2312"/>
          <w:b/>
          <w:bCs/>
          <w:color w:val="000000"/>
          <w:kern w:val="2"/>
          <w:sz w:val="32"/>
          <w:szCs w:val="32"/>
          <w:highlight w:val="none"/>
          <w:u w:val="none" w:color="000000"/>
          <w:lang w:val="en-US" w:eastAsia="zh-CN" w:bidi="ar-SA"/>
        </w:rPr>
        <w:t>二是优化农村人居环境治理管护长效机制。</w:t>
      </w:r>
      <w:r>
        <w:rPr>
          <w:rFonts w:hint="default" w:ascii="Times New Roman" w:hAnsi="Times New Roman" w:eastAsia="楷体_GB2312" w:cs="Times New Roman"/>
          <w:b w:val="0"/>
          <w:bCs w:val="0"/>
          <w:color w:val="000000"/>
          <w:kern w:val="2"/>
          <w:sz w:val="32"/>
          <w:szCs w:val="32"/>
          <w:highlight w:val="none"/>
          <w:u w:val="none" w:color="000000"/>
          <w:lang w:val="en-US" w:eastAsia="zh-CN" w:bidi="ar-SA"/>
        </w:rPr>
        <w:t>健全</w:t>
      </w:r>
      <w:r>
        <w:rPr>
          <w:rFonts w:hint="default" w:ascii="Times New Roman" w:hAnsi="Times New Roman" w:eastAsia="仿宋_GB2312" w:cs="Times New Roman"/>
          <w:color w:val="auto"/>
          <w:kern w:val="2"/>
          <w:sz w:val="32"/>
          <w:szCs w:val="32"/>
          <w:shd w:val="clear" w:color="auto" w:fill="auto"/>
          <w:lang w:val="en-US" w:eastAsia="zh-CN" w:bidi="ar-SA"/>
        </w:rPr>
        <w:t>农村人居环境长效管护队伍，构建以农民为主体、多方参与的共建共治共享</w:t>
      </w:r>
      <w:r>
        <w:rPr>
          <w:rFonts w:hint="eastAsia" w:ascii="Times New Roman" w:hAnsi="Times New Roman" w:eastAsia="仿宋_GB2312" w:cs="Times New Roman"/>
          <w:color w:val="auto"/>
          <w:kern w:val="2"/>
          <w:sz w:val="32"/>
          <w:szCs w:val="32"/>
          <w:shd w:val="clear" w:color="auto" w:fill="auto"/>
          <w:lang w:val="en-US" w:eastAsia="zh-CN" w:bidi="ar-SA"/>
        </w:rPr>
        <w:t>的</w:t>
      </w:r>
      <w:r>
        <w:rPr>
          <w:rFonts w:hint="default" w:ascii="Times New Roman" w:hAnsi="Times New Roman" w:eastAsia="仿宋_GB2312" w:cs="Times New Roman"/>
          <w:color w:val="auto"/>
          <w:kern w:val="2"/>
          <w:sz w:val="32"/>
          <w:szCs w:val="32"/>
          <w:shd w:val="clear" w:color="auto" w:fill="auto"/>
          <w:lang w:val="en-US" w:eastAsia="zh-CN" w:bidi="ar-SA"/>
        </w:rPr>
        <w:t>管护新格局；做好</w:t>
      </w:r>
      <w:r>
        <w:rPr>
          <w:rFonts w:hint="eastAsia" w:ascii="Times New Roman" w:hAnsi="Times New Roman" w:eastAsia="仿宋_GB2312" w:cs="Times New Roman"/>
          <w:color w:val="auto"/>
          <w:kern w:val="2"/>
          <w:sz w:val="32"/>
          <w:szCs w:val="32"/>
          <w:shd w:val="clear" w:color="auto" w:fill="auto"/>
          <w:lang w:val="en-US" w:eastAsia="zh-CN" w:bidi="ar-SA"/>
        </w:rPr>
        <w:t>环保</w:t>
      </w:r>
      <w:r>
        <w:rPr>
          <w:rFonts w:hint="default" w:ascii="Times New Roman" w:hAnsi="Times New Roman" w:eastAsia="仿宋_GB2312" w:cs="Times New Roman"/>
          <w:color w:val="auto"/>
          <w:kern w:val="2"/>
          <w:sz w:val="32"/>
          <w:szCs w:val="32"/>
          <w:shd w:val="clear" w:color="auto" w:fill="auto"/>
          <w:lang w:val="en-US" w:eastAsia="zh-CN" w:bidi="ar-SA"/>
        </w:rPr>
        <w:t>宣传工作</w:t>
      </w:r>
      <w:r>
        <w:rPr>
          <w:rFonts w:hint="eastAsia" w:ascii="Times New Roman" w:hAnsi="Times New Roman" w:eastAsia="仿宋_GB2312" w:cs="Times New Roman"/>
          <w:color w:val="auto"/>
          <w:kern w:val="2"/>
          <w:sz w:val="32"/>
          <w:szCs w:val="32"/>
          <w:shd w:val="clear" w:color="auto" w:fill="auto"/>
          <w:lang w:val="en-US" w:eastAsia="zh-CN" w:bidi="ar-SA"/>
        </w:rPr>
        <w:t>，</w:t>
      </w:r>
      <w:r>
        <w:rPr>
          <w:rFonts w:hint="default" w:ascii="Times New Roman" w:hAnsi="Times New Roman" w:eastAsia="仿宋_GB2312" w:cs="Times New Roman"/>
          <w:color w:val="auto"/>
          <w:kern w:val="2"/>
          <w:sz w:val="32"/>
          <w:szCs w:val="32"/>
          <w:shd w:val="clear" w:color="auto" w:fill="auto"/>
          <w:lang w:val="en-US" w:eastAsia="zh-CN" w:bidi="ar-SA"/>
        </w:rPr>
        <w:t>持续围绕农村人居环境管护重要性开展宣传，激发农民主体意识；全方位完善管护制度，以农民群众满意度作为根本标准，守好人居环境管护工作底线；持续加大农村人居环境管护财政投入力度，充分发挥村级组织力量，确保把民生工程做好、做实，全面提升全镇农村综合环境质量，大力改善农村生产生活条件。</w:t>
      </w:r>
    </w:p>
    <w:p w14:paraId="795B1964">
      <w:pPr>
        <w:keepNext w:val="0"/>
        <w:keepLines w:val="0"/>
        <w:pageBreakBefore w:val="0"/>
        <w:widowControl w:val="0"/>
        <w:numPr>
          <w:ilvl w:val="0"/>
          <w:numId w:val="0"/>
        </w:numPr>
        <w:kinsoku/>
        <w:wordWrap/>
        <w:topLinePunct w:val="0"/>
        <w:autoSpaceDE/>
        <w:autoSpaceDN/>
        <w:bidi w:val="0"/>
        <w:adjustRightInd/>
        <w:spacing w:line="570" w:lineRule="exact"/>
        <w:ind w:firstLine="643" w:firstLineChars="200"/>
        <w:rPr>
          <w:rFonts w:hint="default" w:ascii="Times New Roman" w:hAnsi="Times New Roman" w:eastAsia="仿宋_GB2312" w:cs="Times New Roman"/>
          <w:color w:val="auto"/>
          <w:kern w:val="2"/>
          <w:sz w:val="32"/>
          <w:szCs w:val="32"/>
          <w:shd w:val="clear" w:color="auto" w:fill="auto"/>
          <w:lang w:val="en-US" w:eastAsia="zh-CN" w:bidi="ar-SA"/>
        </w:rPr>
      </w:pPr>
      <w:r>
        <w:rPr>
          <w:rFonts w:hint="eastAsia" w:ascii="仿宋_GB2312" w:hAnsi="仿宋_GB2312" w:eastAsia="仿宋_GB2312" w:cs="仿宋_GB2312"/>
          <w:b/>
          <w:bCs/>
          <w:color w:val="000000"/>
          <w:kern w:val="2"/>
          <w:sz w:val="32"/>
          <w:szCs w:val="32"/>
          <w:highlight w:val="none"/>
          <w:u w:val="none" w:color="000000"/>
          <w:lang w:val="en-US" w:eastAsia="zh-CN" w:bidi="ar-SA"/>
        </w:rPr>
        <w:t>三是做好生态环境问题整改。</w:t>
      </w:r>
      <w:r>
        <w:rPr>
          <w:rFonts w:hint="default" w:ascii="Times New Roman" w:hAnsi="Times New Roman" w:eastAsia="仿宋_GB2312" w:cs="Times New Roman"/>
          <w:color w:val="auto"/>
          <w:kern w:val="2"/>
          <w:sz w:val="32"/>
          <w:szCs w:val="32"/>
          <w:shd w:val="clear" w:color="auto" w:fill="auto"/>
          <w:lang w:val="en-US" w:eastAsia="zh-CN" w:bidi="ar-SA"/>
        </w:rPr>
        <w:t>抓实整改，健全环境突出问题整改长效机制，高质量完成中央生态环境保护督察反馈问题整改销号，进一步提升上级交办环保督察案件整改力度，确保及时整改到位，不反弹不回潮，杜绝虚假整改；树牢生态发展理念，加强辖区河道巡查频次，加大巡查执法力度，从严打击危险废物倾倒，对发现问题及时整改，加大环境保护、生态环保宣传力度，切实解决群众反映强烈的生态环境问题。</w:t>
      </w:r>
    </w:p>
    <w:p w14:paraId="3075B7F5">
      <w:pPr>
        <w:pStyle w:val="10"/>
        <w:keepNext w:val="0"/>
        <w:keepLines w:val="0"/>
        <w:pageBreakBefore w:val="0"/>
        <w:widowControl w:val="0"/>
        <w:numPr>
          <w:ilvl w:val="0"/>
          <w:numId w:val="0"/>
        </w:numPr>
        <w:tabs>
          <w:tab w:val="left" w:pos="2104"/>
        </w:tabs>
        <w:kinsoku/>
        <w:wordWrap/>
        <w:overflowPunct/>
        <w:topLinePunct w:val="0"/>
        <w:autoSpaceDE/>
        <w:autoSpaceDN/>
        <w:bidi w:val="0"/>
        <w:adjustRightInd/>
        <w:snapToGrid/>
        <w:spacing w:line="640" w:lineRule="exact"/>
        <w:ind w:firstLine="643" w:firstLineChars="200"/>
        <w:jc w:val="left"/>
        <w:textAlignment w:val="baseline"/>
        <w:rPr>
          <w:rFonts w:hint="default" w:ascii="Times New Roman" w:hAnsi="Times New Roman" w:eastAsia="楷体_GB2312" w:cs="Times New Roman"/>
          <w:b/>
          <w:bCs/>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（五）聚焦民心更暖、指数更高，构建平安和谐新环境</w:t>
      </w:r>
    </w:p>
    <w:p w14:paraId="1F069533">
      <w:pPr>
        <w:keepNext w:val="0"/>
        <w:keepLines w:val="0"/>
        <w:pageBreakBefore w:val="0"/>
        <w:widowControl w:val="0"/>
        <w:numPr>
          <w:ilvl w:val="0"/>
          <w:numId w:val="0"/>
        </w:numPr>
        <w:shd w:val="clear" w:color="auto" w:fill="auto"/>
        <w:suppressAutoHyphens/>
        <w:kinsoku/>
        <w:wordWrap/>
        <w:overflowPunct w:val="0"/>
        <w:topLinePunct w:val="0"/>
        <w:autoSpaceDE/>
        <w:autoSpaceDN/>
        <w:bidi w:val="0"/>
        <w:adjustRightInd/>
        <w:snapToGrid w:val="0"/>
        <w:spacing w:line="570" w:lineRule="exact"/>
        <w:ind w:firstLine="643" w:firstLineChars="200"/>
        <w:jc w:val="left"/>
        <w:textAlignment w:val="auto"/>
        <w:rPr>
          <w:rFonts w:hint="default" w:ascii="Times New Roman" w:hAnsi="Times New Roman" w:eastAsia="仿宋_GB2312" w:cs="Times New Roman"/>
          <w:color w:val="auto"/>
          <w:kern w:val="2"/>
          <w:sz w:val="32"/>
          <w:szCs w:val="32"/>
          <w:shd w:val="clear" w:color="auto" w:fill="auto"/>
          <w:lang w:val="en-US" w:eastAsia="zh-CN" w:bidi="ar-SA"/>
        </w:rPr>
      </w:pPr>
      <w:r>
        <w:rPr>
          <w:rFonts w:hint="eastAsia" w:ascii="仿宋_GB2312" w:hAnsi="仿宋_GB2312" w:eastAsia="仿宋_GB2312" w:cs="仿宋_GB2312"/>
          <w:b/>
          <w:bCs/>
          <w:color w:val="000000"/>
          <w:kern w:val="2"/>
          <w:sz w:val="32"/>
          <w:szCs w:val="32"/>
          <w:highlight w:val="none"/>
          <w:u w:val="none" w:color="000000"/>
          <w:lang w:val="en-US" w:eastAsia="zh-CN" w:bidi="ar-SA"/>
        </w:rPr>
        <w:t>一是织密织牢民生防线。</w:t>
      </w:r>
      <w:r>
        <w:rPr>
          <w:rFonts w:hint="default" w:ascii="Times New Roman" w:hAnsi="Times New Roman" w:eastAsia="仿宋_GB2312" w:cs="Times New Roman"/>
          <w:color w:val="auto"/>
          <w:kern w:val="2"/>
          <w:sz w:val="32"/>
          <w:szCs w:val="32"/>
          <w:shd w:val="clear" w:color="auto" w:fill="auto"/>
          <w:lang w:val="en-US" w:eastAsia="zh-CN" w:bidi="ar-SA"/>
        </w:rPr>
        <w:t>加大各类困难人员摸排力度，将符合条件的对象及时纳入政策保障范围。提高社会救助精细化管理，动态管理低保对象，做好应保尽保。在补短板、优服务上下功夫，探索多元化养老托育实践，解决家庭民生问题，切实提升</w:t>
      </w:r>
      <w:r>
        <w:rPr>
          <w:rFonts w:hint="eastAsia" w:ascii="Times New Roman" w:hAnsi="Times New Roman" w:eastAsia="仿宋_GB2312" w:cs="Times New Roman"/>
          <w:color w:val="auto"/>
          <w:kern w:val="2"/>
          <w:sz w:val="32"/>
          <w:szCs w:val="32"/>
          <w:shd w:val="clear" w:color="auto" w:fill="auto"/>
          <w:lang w:val="en-US" w:eastAsia="zh-CN" w:bidi="ar-SA"/>
        </w:rPr>
        <w:t>刘圩镇广大群众</w:t>
      </w:r>
      <w:r>
        <w:rPr>
          <w:rFonts w:hint="default" w:ascii="Times New Roman" w:hAnsi="Times New Roman" w:eastAsia="仿宋_GB2312" w:cs="Times New Roman"/>
          <w:color w:val="auto"/>
          <w:kern w:val="2"/>
          <w:sz w:val="32"/>
          <w:szCs w:val="32"/>
          <w:shd w:val="clear" w:color="auto" w:fill="auto"/>
          <w:lang w:val="en-US" w:eastAsia="zh-CN" w:bidi="ar-SA"/>
        </w:rPr>
        <w:t>实实在在的幸福感、获得感。</w:t>
      </w:r>
    </w:p>
    <w:p w14:paraId="3BC40940">
      <w:pPr>
        <w:keepNext w:val="0"/>
        <w:keepLines w:val="0"/>
        <w:pageBreakBefore w:val="0"/>
        <w:widowControl w:val="0"/>
        <w:numPr>
          <w:ilvl w:val="0"/>
          <w:numId w:val="0"/>
        </w:numPr>
        <w:shd w:val="clear" w:color="auto" w:fill="auto"/>
        <w:suppressAutoHyphens/>
        <w:kinsoku/>
        <w:wordWrap/>
        <w:overflowPunct w:val="0"/>
        <w:topLinePunct w:val="0"/>
        <w:autoSpaceDE/>
        <w:autoSpaceDN/>
        <w:bidi w:val="0"/>
        <w:adjustRightInd/>
        <w:snapToGrid w:val="0"/>
        <w:spacing w:line="570" w:lineRule="exact"/>
        <w:ind w:firstLine="643" w:firstLineChars="200"/>
        <w:jc w:val="left"/>
        <w:textAlignment w:val="auto"/>
        <w:rPr>
          <w:rFonts w:hint="default" w:ascii="Times New Roman" w:hAnsi="Times New Roman" w:eastAsia="仿宋_GB2312" w:cs="Times New Roman"/>
          <w:color w:val="auto"/>
          <w:kern w:val="2"/>
          <w:sz w:val="32"/>
          <w:szCs w:val="32"/>
          <w:shd w:val="clear" w:color="auto" w:fill="auto"/>
          <w:lang w:val="en-US" w:eastAsia="zh-CN" w:bidi="ar-SA"/>
        </w:rPr>
      </w:pPr>
      <w:r>
        <w:rPr>
          <w:rFonts w:hint="default" w:ascii="仿宋_GB2312" w:hAnsi="仿宋_GB2312" w:eastAsia="仿宋_GB2312" w:cs="仿宋_GB2312"/>
          <w:b/>
          <w:bCs/>
          <w:color w:val="000000"/>
          <w:kern w:val="2"/>
          <w:sz w:val="32"/>
          <w:szCs w:val="32"/>
          <w:highlight w:val="none"/>
          <w:u w:val="none" w:color="000000"/>
          <w:lang w:val="en-US" w:eastAsia="zh-CN" w:bidi="ar-SA"/>
        </w:rPr>
        <w:t>二是全面提升治理能力。</w:t>
      </w:r>
      <w:r>
        <w:rPr>
          <w:rFonts w:hint="default" w:ascii="Times New Roman" w:hAnsi="Times New Roman" w:eastAsia="仿宋_GB2312" w:cs="Times New Roman"/>
          <w:color w:val="auto"/>
          <w:kern w:val="2"/>
          <w:sz w:val="32"/>
          <w:szCs w:val="32"/>
          <w:shd w:val="clear" w:color="auto" w:fill="auto"/>
          <w:lang w:val="en-US" w:eastAsia="zh-CN" w:bidi="ar-SA"/>
        </w:rPr>
        <w:t>坚持发扬新时代“枫桥经验”，认真践行“新时代六尺巷工作法”，健全信访诉求多元化解机制，定期召开信访工作分析会，实行镇领导班子成员值班接访，开展党政领导“带案下访”，充分发挥“镇、村、网格”三级矛盾纠纷排查化解机制作用，将各类社会矛盾纠纷解决在基层，化解在萌芽状态；完善网格人员配置，加强各村网格化服务管理，紧紧围绕“提升党建引领基层治理效能”主题，将红色基因融入乡村治理，整合公安、村组干部、网格员、乡贤五老等调解队伍，形成工作合力，激发社会治理新动能。</w:t>
      </w:r>
    </w:p>
    <w:p w14:paraId="4B2E0B55">
      <w:pPr>
        <w:keepNext w:val="0"/>
        <w:keepLines w:val="0"/>
        <w:pageBreakBefore w:val="0"/>
        <w:widowControl w:val="0"/>
        <w:numPr>
          <w:ilvl w:val="0"/>
          <w:numId w:val="0"/>
        </w:numPr>
        <w:shd w:val="clear" w:color="auto" w:fill="auto"/>
        <w:suppressAutoHyphens/>
        <w:kinsoku/>
        <w:wordWrap/>
        <w:overflowPunct w:val="0"/>
        <w:topLinePunct w:val="0"/>
        <w:autoSpaceDE/>
        <w:autoSpaceDN/>
        <w:bidi w:val="0"/>
        <w:adjustRightInd/>
        <w:snapToGrid w:val="0"/>
        <w:spacing w:line="570" w:lineRule="exact"/>
        <w:ind w:firstLine="643" w:firstLineChars="200"/>
        <w:jc w:val="left"/>
        <w:textAlignment w:val="auto"/>
        <w:rPr>
          <w:rFonts w:hint="default" w:ascii="Times New Roman" w:hAnsi="Times New Roman" w:eastAsia="仿宋_GB2312" w:cs="Times New Roman"/>
          <w:color w:val="auto"/>
          <w:kern w:val="2"/>
          <w:sz w:val="32"/>
          <w:szCs w:val="32"/>
          <w:shd w:val="clear" w:color="auto" w:fill="auto"/>
          <w:lang w:val="en-US" w:eastAsia="zh-CN" w:bidi="ar-SA"/>
        </w:rPr>
      </w:pPr>
      <w:r>
        <w:rPr>
          <w:rFonts w:hint="eastAsia" w:ascii="仿宋_GB2312" w:hAnsi="仿宋_GB2312" w:eastAsia="仿宋_GB2312" w:cs="仿宋_GB2312"/>
          <w:b/>
          <w:bCs/>
          <w:color w:val="000000"/>
          <w:kern w:val="2"/>
          <w:sz w:val="32"/>
          <w:szCs w:val="32"/>
          <w:highlight w:val="none"/>
          <w:u w:val="none" w:color="000000"/>
          <w:lang w:val="en-US" w:eastAsia="zh-CN" w:bidi="ar-SA"/>
        </w:rPr>
        <w:t>三是创造和谐稳定环境。</w:t>
      </w:r>
      <w:r>
        <w:rPr>
          <w:rFonts w:hint="default" w:ascii="Times New Roman" w:hAnsi="Times New Roman" w:eastAsia="仿宋_GB2312" w:cs="Times New Roman"/>
          <w:color w:val="auto"/>
          <w:kern w:val="2"/>
          <w:sz w:val="32"/>
          <w:szCs w:val="32"/>
          <w:shd w:val="clear" w:color="auto" w:fill="auto"/>
          <w:lang w:val="en-US" w:eastAsia="zh-CN" w:bidi="ar-SA"/>
        </w:rPr>
        <w:t>聚焦平安建设，持续开展群防群治，防范打击违法犯罪，深入开展平安乡镇、平安村、平安家庭、平安校园创建活动，常态化开展反电信网络诈骗、反邪教、常态化扫黑除恶、安全感满意度“双提升”等集中宣讲活动，切实增强群众法律意识及安全防范意识；树牢安全发展理念，坚持从源头治理上下功夫，持续开展安全生产巡查，统筹抓好隐患排查整改，全力</w:t>
      </w:r>
      <w:r>
        <w:rPr>
          <w:rFonts w:hint="eastAsia" w:ascii="Times New Roman" w:hAnsi="Times New Roman" w:eastAsia="仿宋_GB2312" w:cs="Times New Roman"/>
          <w:color w:val="auto"/>
          <w:kern w:val="2"/>
          <w:sz w:val="32"/>
          <w:szCs w:val="32"/>
          <w:shd w:val="clear" w:color="auto" w:fill="auto"/>
          <w:lang w:val="en-US" w:eastAsia="zh-CN" w:bidi="ar-SA"/>
        </w:rPr>
        <w:t>维护</w:t>
      </w:r>
      <w:r>
        <w:rPr>
          <w:rFonts w:hint="default" w:ascii="Times New Roman" w:hAnsi="Times New Roman" w:eastAsia="仿宋_GB2312" w:cs="Times New Roman"/>
          <w:color w:val="auto"/>
          <w:kern w:val="2"/>
          <w:sz w:val="32"/>
          <w:szCs w:val="32"/>
          <w:shd w:val="clear" w:color="auto" w:fill="auto"/>
          <w:lang w:val="en-US" w:eastAsia="zh-CN" w:bidi="ar-SA"/>
        </w:rPr>
        <w:t>人民群众生命</w:t>
      </w:r>
      <w:r>
        <w:rPr>
          <w:rFonts w:hint="eastAsia" w:ascii="Times New Roman" w:hAnsi="Times New Roman" w:eastAsia="仿宋_GB2312" w:cs="Times New Roman"/>
          <w:color w:val="auto"/>
          <w:kern w:val="2"/>
          <w:sz w:val="32"/>
          <w:szCs w:val="32"/>
          <w:shd w:val="clear" w:color="auto" w:fill="auto"/>
          <w:lang w:val="en-US" w:eastAsia="zh-CN" w:bidi="ar-SA"/>
        </w:rPr>
        <w:t>财产</w:t>
      </w:r>
      <w:r>
        <w:rPr>
          <w:rFonts w:hint="default" w:ascii="Times New Roman" w:hAnsi="Times New Roman" w:eastAsia="仿宋_GB2312" w:cs="Times New Roman"/>
          <w:color w:val="auto"/>
          <w:kern w:val="2"/>
          <w:sz w:val="32"/>
          <w:szCs w:val="32"/>
          <w:shd w:val="clear" w:color="auto" w:fill="auto"/>
          <w:lang w:val="en-US" w:eastAsia="zh-CN" w:bidi="ar-SA"/>
        </w:rPr>
        <w:t>安全和社会大局</w:t>
      </w:r>
      <w:r>
        <w:rPr>
          <w:rFonts w:hint="eastAsia" w:ascii="Times New Roman" w:hAnsi="Times New Roman" w:eastAsia="仿宋_GB2312" w:cs="Times New Roman"/>
          <w:color w:val="auto"/>
          <w:kern w:val="2"/>
          <w:sz w:val="32"/>
          <w:szCs w:val="32"/>
          <w:shd w:val="clear" w:color="auto" w:fill="auto"/>
          <w:lang w:val="en-US" w:eastAsia="zh-CN" w:bidi="ar-SA"/>
        </w:rPr>
        <w:t>平安</w:t>
      </w:r>
      <w:r>
        <w:rPr>
          <w:rFonts w:hint="default" w:ascii="Times New Roman" w:hAnsi="Times New Roman" w:eastAsia="仿宋_GB2312" w:cs="Times New Roman"/>
          <w:color w:val="auto"/>
          <w:kern w:val="2"/>
          <w:sz w:val="32"/>
          <w:szCs w:val="32"/>
          <w:shd w:val="clear" w:color="auto" w:fill="auto"/>
          <w:lang w:val="en-US" w:eastAsia="zh-CN" w:bidi="ar-SA"/>
        </w:rPr>
        <w:t>稳定。</w:t>
      </w:r>
    </w:p>
    <w:p w14:paraId="6E4EBA26">
      <w:pPr>
        <w:keepNext w:val="0"/>
        <w:keepLines w:val="0"/>
        <w:pageBreakBefore w:val="0"/>
        <w:widowControl w:val="0"/>
        <w:numPr>
          <w:ilvl w:val="0"/>
          <w:numId w:val="0"/>
        </w:numPr>
        <w:shd w:val="clear" w:color="auto" w:fill="auto"/>
        <w:suppressAutoHyphens/>
        <w:kinsoku/>
        <w:wordWrap/>
        <w:overflowPunct w:val="0"/>
        <w:topLinePunct w:val="0"/>
        <w:autoSpaceDE/>
        <w:autoSpaceDN/>
        <w:bidi w:val="0"/>
        <w:adjustRightInd/>
        <w:snapToGrid w:val="0"/>
        <w:spacing w:line="570" w:lineRule="exact"/>
        <w:ind w:firstLine="640" w:firstLineChars="200"/>
        <w:jc w:val="left"/>
        <w:textAlignment w:val="auto"/>
        <w:rPr>
          <w:rFonts w:hint="default" w:ascii="Times New Roman" w:hAnsi="Times New Roman" w:eastAsia="仿宋_GB2312" w:cs="Times New Roman"/>
          <w:color w:val="auto"/>
          <w:kern w:val="2"/>
          <w:sz w:val="32"/>
          <w:szCs w:val="32"/>
          <w:shd w:val="clear" w:color="auto" w:fill="auto"/>
          <w:lang w:val="en-US" w:eastAsia="zh-CN" w:bidi="ar-SA"/>
        </w:rPr>
      </w:pPr>
    </w:p>
    <w:p w14:paraId="019698CC">
      <w:pPr>
        <w:keepNext w:val="0"/>
        <w:keepLines w:val="0"/>
        <w:pageBreakBefore w:val="0"/>
        <w:widowControl w:val="0"/>
        <w:numPr>
          <w:ilvl w:val="0"/>
          <w:numId w:val="0"/>
        </w:numPr>
        <w:shd w:val="clear" w:color="auto" w:fill="auto"/>
        <w:suppressAutoHyphens/>
        <w:kinsoku/>
        <w:wordWrap/>
        <w:overflowPunct w:val="0"/>
        <w:topLinePunct w:val="0"/>
        <w:autoSpaceDE/>
        <w:autoSpaceDN/>
        <w:bidi w:val="0"/>
        <w:adjustRightInd/>
        <w:snapToGrid w:val="0"/>
        <w:spacing w:line="570" w:lineRule="exact"/>
        <w:ind w:firstLine="640" w:firstLineChars="200"/>
        <w:jc w:val="left"/>
        <w:textAlignment w:val="auto"/>
        <w:rPr>
          <w:rFonts w:hint="default" w:ascii="Times New Roman" w:hAnsi="Times New Roman" w:eastAsia="仿宋_GB2312" w:cs="Times New Roman"/>
          <w:color w:val="auto"/>
          <w:kern w:val="2"/>
          <w:sz w:val="32"/>
          <w:szCs w:val="32"/>
          <w:shd w:val="clear" w:color="auto" w:fill="auto"/>
          <w:lang w:val="en-US" w:eastAsia="zh-CN" w:bidi="ar-SA"/>
        </w:rPr>
      </w:pPr>
    </w:p>
    <w:p w14:paraId="5C4EE0E2">
      <w:pPr>
        <w:keepNext w:val="0"/>
        <w:keepLines w:val="0"/>
        <w:pageBreakBefore w:val="0"/>
        <w:widowControl w:val="0"/>
        <w:numPr>
          <w:ilvl w:val="0"/>
          <w:numId w:val="0"/>
        </w:numPr>
        <w:shd w:val="clear" w:color="auto" w:fill="auto"/>
        <w:suppressAutoHyphens/>
        <w:kinsoku/>
        <w:wordWrap/>
        <w:overflowPunct w:val="0"/>
        <w:topLinePunct w:val="0"/>
        <w:autoSpaceDE/>
        <w:autoSpaceDN/>
        <w:bidi w:val="0"/>
        <w:adjustRightInd/>
        <w:snapToGrid w:val="0"/>
        <w:spacing w:line="570" w:lineRule="exact"/>
        <w:jc w:val="left"/>
        <w:textAlignment w:val="auto"/>
        <w:rPr>
          <w:rFonts w:hint="default" w:ascii="Times New Roman" w:hAnsi="Times New Roman" w:eastAsia="仿宋_GB2312" w:cs="Times New Roman"/>
          <w:color w:val="auto"/>
          <w:kern w:val="2"/>
          <w:sz w:val="32"/>
          <w:szCs w:val="32"/>
          <w:shd w:val="clear" w:color="auto" w:fill="auto"/>
          <w:lang w:val="en-US" w:eastAsia="zh-CN" w:bidi="ar-SA"/>
        </w:rPr>
      </w:pPr>
    </w:p>
    <w:p w14:paraId="4EEBC73B">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640" w:lineRule="exact"/>
        <w:ind w:left="2942"/>
        <w:jc w:val="left"/>
        <w:textAlignment w:val="baseline"/>
        <w:rPr>
          <w:rFonts w:hint="eastAsia" w:ascii="黑体" w:hAnsi="黑体" w:eastAsia="黑体" w:cs="黑体"/>
          <w:snapToGrid w:val="0"/>
          <w:color w:val="000000"/>
          <w:spacing w:val="4"/>
          <w:kern w:val="0"/>
          <w:position w:val="1"/>
          <w:sz w:val="32"/>
          <w:szCs w:val="32"/>
          <w:lang w:val="en-US" w:eastAsia="zh-CN"/>
        </w:rPr>
      </w:pPr>
      <w:r>
        <w:rPr>
          <w:rFonts w:hint="eastAsia" w:ascii="黑体" w:hAnsi="黑体" w:eastAsia="黑体" w:cs="黑体"/>
          <w:snapToGrid w:val="0"/>
          <w:color w:val="000000"/>
          <w:spacing w:val="4"/>
          <w:kern w:val="0"/>
          <w:position w:val="1"/>
          <w:sz w:val="32"/>
          <w:szCs w:val="32"/>
          <w:lang w:val="en-US" w:eastAsia="zh-CN"/>
        </w:rPr>
        <w:t>三、加强政府自身建设</w:t>
      </w:r>
    </w:p>
    <w:p w14:paraId="78927D15">
      <w:pPr>
        <w:keepNext w:val="0"/>
        <w:keepLines w:val="0"/>
        <w:pageBreakBefore w:val="0"/>
        <w:widowControl w:val="0"/>
        <w:shd w:val="clear" w:color="auto" w:fill="auto"/>
        <w:suppressAutoHyphens/>
        <w:kinsoku/>
        <w:wordWrap/>
        <w:overflowPunct w:val="0"/>
        <w:topLinePunct w:val="0"/>
        <w:autoSpaceDE/>
        <w:autoSpaceDN/>
        <w:bidi w:val="0"/>
        <w:adjustRightInd/>
        <w:snapToGrid w:val="0"/>
        <w:spacing w:line="570" w:lineRule="exact"/>
        <w:ind w:firstLine="640" w:firstLineChars="200"/>
        <w:jc w:val="left"/>
        <w:textAlignment w:val="auto"/>
        <w:rPr>
          <w:rFonts w:hint="default" w:ascii="Times New Roman" w:hAnsi="Times New Roman" w:eastAsia="仿宋_GB2312" w:cs="Times New Roman"/>
          <w:color w:val="auto"/>
          <w:kern w:val="2"/>
          <w:sz w:val="32"/>
          <w:szCs w:val="32"/>
          <w:shd w:val="clear" w:color="auto" w:fill="auto"/>
          <w:lang w:val="en-US" w:eastAsia="zh-CN" w:bidi="ar-SA"/>
        </w:rPr>
      </w:pPr>
      <w:r>
        <w:rPr>
          <w:rFonts w:hint="default" w:ascii="Times New Roman" w:hAnsi="Times New Roman" w:eastAsia="仿宋_GB2312" w:cs="Times New Roman"/>
          <w:color w:val="auto"/>
          <w:kern w:val="2"/>
          <w:sz w:val="32"/>
          <w:szCs w:val="32"/>
          <w:shd w:val="clear" w:color="auto" w:fill="auto"/>
          <w:lang w:val="en-US" w:eastAsia="zh-CN" w:bidi="ar-SA"/>
        </w:rPr>
        <w:t>各位代表！新目标催人奋进，新征程使命光荣。面对新形势新任务，我们要牢记初心使命，坚守人民情怀，始终把人民放在心中最高位置，真诚为人民服务、对人民负责、受人民监督，把刘圩镇人民政府建设成为忠诚担当的政治机关、务实高效的工作机关、亲民为民的代表机关，建设成为人民满意的服务型政府。</w:t>
      </w:r>
    </w:p>
    <w:p w14:paraId="67917B97">
      <w:pPr>
        <w:keepNext w:val="0"/>
        <w:keepLines w:val="0"/>
        <w:pageBreakBefore w:val="0"/>
        <w:widowControl w:val="0"/>
        <w:kinsoku/>
        <w:wordWrap/>
        <w:topLinePunct w:val="0"/>
        <w:autoSpaceDE/>
        <w:autoSpaceDN/>
        <w:bidi w:val="0"/>
        <w:adjustRightInd/>
        <w:spacing w:line="570" w:lineRule="exact"/>
        <w:ind w:firstLine="643" w:firstLineChars="200"/>
        <w:jc w:val="both"/>
        <w:rPr>
          <w:rFonts w:hint="default" w:ascii="Times New Roman" w:hAnsi="Times New Roman" w:eastAsia="仿宋_GB2312" w:cs="Times New Roman"/>
          <w:color w:val="auto"/>
          <w:kern w:val="2"/>
          <w:sz w:val="32"/>
          <w:szCs w:val="32"/>
          <w:shd w:val="clear" w:color="auto" w:fill="auto"/>
          <w:lang w:val="en-US" w:eastAsia="zh-CN" w:bidi="ar-SA"/>
        </w:rPr>
      </w:pPr>
      <w:r>
        <w:rPr>
          <w:rFonts w:hint="default" w:ascii="Times New Roman" w:hAnsi="Times New Roman" w:eastAsia="楷体_GB2312" w:cs="Times New Roman"/>
          <w:b/>
          <w:bCs/>
          <w:color w:val="000000"/>
          <w:kern w:val="2"/>
          <w:sz w:val="32"/>
          <w:szCs w:val="32"/>
          <w:highlight w:val="none"/>
          <w:u w:val="none" w:color="000000"/>
          <w:lang w:val="en-US" w:eastAsia="zh-CN" w:bidi="ar-SA"/>
        </w:rPr>
        <w:t>坚决把政治建设摆在首位。</w:t>
      </w:r>
      <w:r>
        <w:rPr>
          <w:rFonts w:hint="default" w:ascii="Times New Roman" w:hAnsi="Times New Roman" w:eastAsia="仿宋_GB2312" w:cs="Times New Roman"/>
          <w:color w:val="auto"/>
          <w:kern w:val="2"/>
          <w:sz w:val="32"/>
          <w:szCs w:val="32"/>
          <w:shd w:val="clear" w:color="auto" w:fill="auto"/>
          <w:lang w:val="en-US" w:eastAsia="zh-CN" w:bidi="ar-SA"/>
        </w:rPr>
        <w:t>持续巩固深化党纪学习教育成果，坚持不懈用习近平新时代中国特色社会主义思想凝心铸魂，把增强“四个意识”、坚定“四个自信”、衷心拥护“两个确立”、忠诚践行“两个维护”；不断增强政治判断力、政治领悟力、政治执行力，以顶格标准、满格状态推进高质量发展，不折不扣贯彻落实党中央和省市县委决策部署，确保政府各项工作始终沿着正确方向稳步前行。</w:t>
      </w:r>
    </w:p>
    <w:p w14:paraId="7E1F319C">
      <w:pPr>
        <w:keepNext w:val="0"/>
        <w:keepLines w:val="0"/>
        <w:pageBreakBefore w:val="0"/>
        <w:widowControl w:val="0"/>
        <w:kinsoku/>
        <w:wordWrap/>
        <w:topLinePunct w:val="0"/>
        <w:autoSpaceDE/>
        <w:autoSpaceDN/>
        <w:bidi w:val="0"/>
        <w:adjustRightInd/>
        <w:spacing w:line="570" w:lineRule="exact"/>
        <w:ind w:firstLine="643" w:firstLineChars="200"/>
        <w:jc w:val="both"/>
        <w:rPr>
          <w:rFonts w:hint="default" w:ascii="Times New Roman" w:hAnsi="Times New Roman" w:eastAsia="楷体_GB2312" w:cs="Times New Roman"/>
          <w:b/>
          <w:bCs/>
          <w:color w:val="000000"/>
          <w:kern w:val="2"/>
          <w:sz w:val="32"/>
          <w:szCs w:val="32"/>
          <w:highlight w:val="none"/>
          <w:u w:val="none" w:color="000000"/>
          <w:lang w:val="en-US" w:eastAsia="zh-CN" w:bidi="ar-SA"/>
        </w:rPr>
      </w:pPr>
      <w:r>
        <w:rPr>
          <w:rFonts w:hint="default" w:ascii="Times New Roman" w:hAnsi="Times New Roman" w:eastAsia="楷体_GB2312" w:cs="Times New Roman"/>
          <w:b/>
          <w:bCs/>
          <w:color w:val="000000"/>
          <w:kern w:val="2"/>
          <w:sz w:val="32"/>
          <w:szCs w:val="32"/>
          <w:highlight w:val="none"/>
          <w:u w:val="none" w:color="000000"/>
          <w:lang w:val="en-US" w:eastAsia="zh-CN" w:bidi="ar-SA"/>
        </w:rPr>
        <w:t>坚决把依法行政落到实处。</w:t>
      </w:r>
      <w:r>
        <w:rPr>
          <w:rFonts w:hint="default" w:ascii="Times New Roman" w:hAnsi="Times New Roman" w:eastAsia="仿宋_GB2312" w:cs="Times New Roman"/>
          <w:color w:val="auto"/>
          <w:kern w:val="2"/>
          <w:sz w:val="32"/>
          <w:szCs w:val="32"/>
          <w:shd w:val="clear" w:color="auto" w:fill="auto"/>
          <w:lang w:val="en-US" w:eastAsia="zh-CN" w:bidi="ar-SA"/>
        </w:rPr>
        <w:t>深入学习贯彻习近平法治思想，牢固树立群众观念，加速法治政府建设，全力打造公平、公正、透明的法治氛围。同时，依法接受人大监督，积极回应社会、舆论监督，不断提升人大代表议案建议的办理质量，确保每项工作都在阳光下运行。纵深推进政府信息公开，坚持以公开为常态、不公开为例外，用更加公开透明赢得人民群众更多理解、信任和支持。发挥好“小微权力”一点通平台作用，让权力在阳光下运行。</w:t>
      </w:r>
    </w:p>
    <w:p w14:paraId="17BF1618">
      <w:pPr>
        <w:keepNext w:val="0"/>
        <w:keepLines w:val="0"/>
        <w:pageBreakBefore w:val="0"/>
        <w:widowControl w:val="0"/>
        <w:numPr>
          <w:ilvl w:val="0"/>
          <w:numId w:val="0"/>
        </w:numPr>
        <w:kinsoku/>
        <w:wordWrap/>
        <w:topLinePunct w:val="0"/>
        <w:autoSpaceDE/>
        <w:autoSpaceDN/>
        <w:bidi w:val="0"/>
        <w:adjustRightInd/>
        <w:spacing w:line="570" w:lineRule="exact"/>
        <w:ind w:firstLine="643" w:firstLineChars="200"/>
        <w:jc w:val="both"/>
        <w:rPr>
          <w:rFonts w:hint="default" w:ascii="Times New Roman" w:hAnsi="Times New Roman" w:eastAsia="仿宋_GB2312" w:cs="Times New Roman"/>
          <w:color w:val="auto"/>
          <w:kern w:val="2"/>
          <w:sz w:val="32"/>
          <w:szCs w:val="32"/>
          <w:shd w:val="clear" w:color="auto" w:fill="auto"/>
          <w:lang w:val="en-US" w:eastAsia="zh-CN" w:bidi="ar-SA"/>
        </w:rPr>
      </w:pPr>
      <w:r>
        <w:rPr>
          <w:rFonts w:hint="default" w:ascii="Times New Roman" w:hAnsi="Times New Roman" w:eastAsia="楷体_GB2312" w:cs="Times New Roman"/>
          <w:b/>
          <w:bCs/>
          <w:color w:val="000000"/>
          <w:kern w:val="2"/>
          <w:sz w:val="32"/>
          <w:szCs w:val="32"/>
          <w:highlight w:val="none"/>
          <w:u w:val="none" w:color="000000"/>
          <w:lang w:val="en-US" w:eastAsia="zh-CN" w:bidi="ar-SA"/>
        </w:rPr>
        <w:t>坚决把作风建设抓紧抓细。</w:t>
      </w:r>
      <w:r>
        <w:rPr>
          <w:rFonts w:hint="default" w:ascii="Times New Roman" w:hAnsi="Times New Roman" w:eastAsia="仿宋_GB2312" w:cs="Times New Roman"/>
          <w:color w:val="auto"/>
          <w:kern w:val="2"/>
          <w:sz w:val="32"/>
          <w:szCs w:val="32"/>
          <w:shd w:val="clear" w:color="auto" w:fill="auto"/>
          <w:lang w:val="en-US" w:eastAsia="zh-CN" w:bidi="ar-SA"/>
        </w:rPr>
        <w:t>坚持把抓落实、强执行作为政府工作的生命线，在抓落实上下苦功见真章，树牢“比学”意识，拧紧“赶超”发条，强化在全县、在全市、在皖北、在全省争先进位意识，努力对标泗洪，在见成效上亮本领比实绩；保持时时放心不下的责任感，建立工作推动落实机制，健全督查考评体系，年初亮目标、年中晒进度、年底比成果，拿数据说话、凭实绩交卷，强化问题导向、目标导向、结果导向，切实解决</w:t>
      </w:r>
      <w:r>
        <w:rPr>
          <w:rFonts w:hint="eastAsia" w:ascii="Times New Roman" w:hAnsi="Times New Roman" w:eastAsia="仿宋_GB2312" w:cs="Times New Roman"/>
          <w:color w:val="auto"/>
          <w:kern w:val="2"/>
          <w:sz w:val="32"/>
          <w:szCs w:val="32"/>
          <w:shd w:val="clear" w:color="auto" w:fill="auto"/>
          <w:lang w:val="en-US" w:eastAsia="zh-CN" w:bidi="ar-SA"/>
        </w:rPr>
        <w:t>人民</w:t>
      </w:r>
      <w:r>
        <w:rPr>
          <w:rFonts w:hint="default" w:ascii="Times New Roman" w:hAnsi="Times New Roman" w:eastAsia="仿宋_GB2312" w:cs="Times New Roman"/>
          <w:color w:val="auto"/>
          <w:kern w:val="2"/>
          <w:sz w:val="32"/>
          <w:szCs w:val="32"/>
          <w:shd w:val="clear" w:color="auto" w:fill="auto"/>
          <w:lang w:val="en-US" w:eastAsia="zh-CN" w:bidi="ar-SA"/>
        </w:rPr>
        <w:t>群众急难愁盼问题，真正做到“民有所呼，我有所应”。</w:t>
      </w:r>
    </w:p>
    <w:p w14:paraId="544D4F4D">
      <w:pPr>
        <w:keepNext w:val="0"/>
        <w:keepLines w:val="0"/>
        <w:pageBreakBefore w:val="0"/>
        <w:widowControl w:val="0"/>
        <w:shd w:val="clear" w:color="auto" w:fill="auto"/>
        <w:suppressAutoHyphens/>
        <w:kinsoku/>
        <w:wordWrap/>
        <w:overflowPunct w:val="0"/>
        <w:topLinePunct w:val="0"/>
        <w:autoSpaceDE/>
        <w:autoSpaceDN/>
        <w:bidi w:val="0"/>
        <w:adjustRightInd/>
        <w:snapToGrid w:val="0"/>
        <w:spacing w:line="570" w:lineRule="exact"/>
        <w:ind w:firstLine="643" w:firstLineChars="200"/>
        <w:jc w:val="left"/>
        <w:textAlignment w:val="auto"/>
        <w:rPr>
          <w:rFonts w:hint="default" w:ascii="Times New Roman" w:hAnsi="Times New Roman" w:eastAsia="仿宋_GB2312" w:cs="Times New Roman"/>
          <w:color w:val="auto"/>
          <w:kern w:val="2"/>
          <w:sz w:val="32"/>
          <w:szCs w:val="32"/>
          <w:shd w:val="clear" w:color="auto" w:fill="auto"/>
          <w:lang w:val="en-US" w:eastAsia="zh-CN" w:bidi="ar-SA"/>
        </w:rPr>
      </w:pPr>
      <w:r>
        <w:rPr>
          <w:rFonts w:hint="default" w:ascii="Times New Roman" w:hAnsi="Times New Roman" w:eastAsia="楷体_GB2312" w:cs="Times New Roman"/>
          <w:b/>
          <w:bCs/>
          <w:color w:val="000000"/>
          <w:kern w:val="2"/>
          <w:sz w:val="32"/>
          <w:szCs w:val="32"/>
          <w:highlight w:val="none"/>
          <w:u w:val="none" w:color="000000"/>
          <w:lang w:val="en-US" w:eastAsia="zh-CN" w:bidi="ar-SA"/>
        </w:rPr>
        <w:t>坚决把清正廉洁巩固筑牢。</w:t>
      </w:r>
      <w:r>
        <w:rPr>
          <w:rFonts w:hint="default" w:ascii="Times New Roman" w:hAnsi="Times New Roman" w:eastAsia="仿宋_GB2312" w:cs="Times New Roman"/>
          <w:color w:val="auto"/>
          <w:kern w:val="2"/>
          <w:sz w:val="32"/>
          <w:szCs w:val="32"/>
          <w:shd w:val="clear" w:color="auto" w:fill="auto"/>
          <w:lang w:val="en-US" w:eastAsia="zh-CN" w:bidi="ar-SA"/>
        </w:rPr>
        <w:t>严格履行全面从严治党主体责任，加强政府系统党风廉政制度建设，不断提升</w:t>
      </w:r>
      <w:r>
        <w:rPr>
          <w:rFonts w:hint="eastAsia" w:ascii="Times New Roman" w:hAnsi="Times New Roman" w:eastAsia="仿宋_GB2312" w:cs="Times New Roman"/>
          <w:color w:val="auto"/>
          <w:kern w:val="2"/>
          <w:sz w:val="32"/>
          <w:szCs w:val="32"/>
          <w:shd w:val="clear" w:color="auto" w:fill="auto"/>
          <w:lang w:val="en-US" w:eastAsia="zh-CN" w:bidi="ar-SA"/>
        </w:rPr>
        <w:t>一体推进不敢腐、不能腐、不想腐</w:t>
      </w:r>
      <w:r>
        <w:rPr>
          <w:rFonts w:hint="default" w:ascii="Times New Roman" w:hAnsi="Times New Roman" w:eastAsia="仿宋_GB2312" w:cs="Times New Roman"/>
          <w:color w:val="auto"/>
          <w:kern w:val="2"/>
          <w:sz w:val="32"/>
          <w:szCs w:val="32"/>
          <w:shd w:val="clear" w:color="auto" w:fill="auto"/>
          <w:lang w:val="en-US" w:eastAsia="zh-CN" w:bidi="ar-SA"/>
        </w:rPr>
        <w:t>的综合效能，涵养清风正气。严格落实中央八项规定及其实施细则精神，驰而不息整治形式主义、官僚主义。强化财政预算刚性约束，严控“三公”经费和一般性支出，把有限的资金更多用在保障民生、惠企纾困、推动发展上，用政府过“紧日子”换群众过“好日子”。</w:t>
      </w:r>
    </w:p>
    <w:p w14:paraId="0CBEAF54">
      <w:pPr>
        <w:keepNext w:val="0"/>
        <w:keepLines w:val="0"/>
        <w:pageBreakBefore w:val="0"/>
        <w:widowControl w:val="0"/>
        <w:shd w:val="clear" w:color="auto" w:fill="auto"/>
        <w:suppressAutoHyphens/>
        <w:kinsoku/>
        <w:wordWrap/>
        <w:overflowPunct w:val="0"/>
        <w:topLinePunct w:val="0"/>
        <w:autoSpaceDE/>
        <w:autoSpaceDN/>
        <w:bidi w:val="0"/>
        <w:adjustRightInd/>
        <w:snapToGrid w:val="0"/>
        <w:spacing w:line="570" w:lineRule="exact"/>
        <w:ind w:firstLine="640" w:firstLineChars="200"/>
        <w:jc w:val="left"/>
        <w:textAlignment w:val="auto"/>
        <w:rPr>
          <w:rFonts w:hint="default" w:ascii="Times New Roman" w:hAnsi="Times New Roman" w:eastAsia="仿宋_GB2312" w:cs="Times New Roman"/>
          <w:color w:val="auto"/>
          <w:kern w:val="2"/>
          <w:sz w:val="32"/>
          <w:szCs w:val="32"/>
          <w:shd w:val="clear" w:color="auto" w:fill="auto"/>
          <w:lang w:val="en-US" w:eastAsia="zh-CN" w:bidi="ar-SA"/>
        </w:rPr>
      </w:pPr>
      <w:r>
        <w:rPr>
          <w:rFonts w:hint="default" w:ascii="Times New Roman" w:hAnsi="Times New Roman" w:eastAsia="仿宋_GB2312" w:cs="Times New Roman"/>
          <w:color w:val="auto"/>
          <w:kern w:val="2"/>
          <w:sz w:val="32"/>
          <w:szCs w:val="32"/>
          <w:shd w:val="clear" w:color="auto" w:fill="auto"/>
          <w:lang w:val="en-US" w:eastAsia="zh-CN" w:bidi="ar-SA"/>
        </w:rPr>
        <w:t>各位代表！千帆竞发勇者胜，百舸争流奋楫先。我们正处在积厚成势、追赶发展的关键时期，重任在肩、使命如磐。让我们更加紧密地团结在以习近平同志为核心的党中央周围，坚持以习近平新时代中国特色社会主义思想为指导，认真贯彻落实习近平总书记考察安徽重要讲话精神，在县委、县政府和镇党委的坚强领导下，奋发进取、埋头苦干</w:t>
      </w:r>
      <w:r>
        <w:rPr>
          <w:rFonts w:hint="eastAsia" w:ascii="Times New Roman" w:hAnsi="Times New Roman" w:eastAsia="仿宋_GB2312" w:cs="Times New Roman"/>
          <w:color w:val="auto"/>
          <w:kern w:val="2"/>
          <w:sz w:val="32"/>
          <w:szCs w:val="32"/>
          <w:shd w:val="clear" w:color="auto" w:fill="auto"/>
          <w:lang w:val="en-US" w:eastAsia="zh-CN" w:bidi="ar-SA"/>
        </w:rPr>
        <w:t>、勇于开拓</w:t>
      </w:r>
      <w:r>
        <w:rPr>
          <w:rFonts w:hint="default" w:ascii="Times New Roman" w:hAnsi="Times New Roman" w:eastAsia="仿宋_GB2312" w:cs="Times New Roman"/>
          <w:color w:val="auto"/>
          <w:kern w:val="2"/>
          <w:sz w:val="32"/>
          <w:szCs w:val="32"/>
          <w:shd w:val="clear" w:color="auto" w:fill="auto"/>
          <w:lang w:val="en-US" w:eastAsia="zh-CN" w:bidi="ar-SA"/>
        </w:rPr>
        <w:t>，争当全县高质量发展“先行军”，把刘圩镇建设成</w:t>
      </w:r>
      <w:r>
        <w:rPr>
          <w:rFonts w:hint="eastAsia" w:ascii="Times New Roman" w:hAnsi="Times New Roman" w:eastAsia="仿宋_GB2312" w:cs="Times New Roman"/>
          <w:color w:val="auto"/>
          <w:kern w:val="2"/>
          <w:sz w:val="32"/>
          <w:szCs w:val="32"/>
          <w:shd w:val="clear" w:color="auto" w:fill="auto"/>
          <w:lang w:val="en-US" w:eastAsia="zh-CN" w:bidi="ar-SA"/>
        </w:rPr>
        <w:t>工</w:t>
      </w:r>
      <w:r>
        <w:rPr>
          <w:rFonts w:hint="default" w:ascii="Times New Roman" w:hAnsi="Times New Roman" w:eastAsia="仿宋_GB2312" w:cs="Times New Roman"/>
          <w:color w:val="auto"/>
          <w:kern w:val="2"/>
          <w:sz w:val="32"/>
          <w:szCs w:val="32"/>
          <w:shd w:val="clear" w:color="auto" w:fill="auto"/>
          <w:lang w:val="en-US" w:eastAsia="zh-CN" w:bidi="ar-SA"/>
        </w:rPr>
        <w:t>业强镇、</w:t>
      </w:r>
      <w:r>
        <w:rPr>
          <w:rFonts w:hint="eastAsia" w:ascii="Times New Roman" w:hAnsi="Times New Roman" w:eastAsia="仿宋_GB2312" w:cs="Times New Roman"/>
          <w:color w:val="auto"/>
          <w:kern w:val="2"/>
          <w:sz w:val="32"/>
          <w:szCs w:val="32"/>
          <w:shd w:val="clear" w:color="auto" w:fill="auto"/>
          <w:lang w:val="en-US" w:eastAsia="zh-CN" w:bidi="ar-SA"/>
        </w:rPr>
        <w:t>产</w:t>
      </w:r>
      <w:r>
        <w:rPr>
          <w:rFonts w:hint="default" w:ascii="Times New Roman" w:hAnsi="Times New Roman" w:eastAsia="仿宋_GB2312" w:cs="Times New Roman"/>
          <w:color w:val="auto"/>
          <w:kern w:val="2"/>
          <w:sz w:val="32"/>
          <w:szCs w:val="32"/>
          <w:shd w:val="clear" w:color="auto" w:fill="auto"/>
          <w:lang w:val="en-US" w:eastAsia="zh-CN" w:bidi="ar-SA"/>
        </w:rPr>
        <w:t>业</w:t>
      </w:r>
      <w:r>
        <w:rPr>
          <w:rFonts w:hint="eastAsia" w:ascii="Times New Roman" w:hAnsi="Times New Roman" w:eastAsia="仿宋_GB2312" w:cs="Times New Roman"/>
          <w:color w:val="auto"/>
          <w:kern w:val="2"/>
          <w:sz w:val="32"/>
          <w:szCs w:val="32"/>
          <w:shd w:val="clear" w:color="auto" w:fill="auto"/>
          <w:lang w:val="en-US" w:eastAsia="zh-CN" w:bidi="ar-SA"/>
        </w:rPr>
        <w:t>兴</w:t>
      </w:r>
      <w:r>
        <w:rPr>
          <w:rFonts w:hint="default" w:ascii="Times New Roman" w:hAnsi="Times New Roman" w:eastAsia="仿宋_GB2312" w:cs="Times New Roman"/>
          <w:color w:val="auto"/>
          <w:kern w:val="2"/>
          <w:sz w:val="32"/>
          <w:szCs w:val="32"/>
          <w:shd w:val="clear" w:color="auto" w:fill="auto"/>
          <w:lang w:val="en-US" w:eastAsia="zh-CN" w:bidi="ar-SA"/>
        </w:rPr>
        <w:t>镇、商贸</w:t>
      </w:r>
      <w:r>
        <w:rPr>
          <w:rFonts w:hint="eastAsia" w:ascii="Times New Roman" w:hAnsi="Times New Roman" w:eastAsia="仿宋_GB2312" w:cs="Times New Roman"/>
          <w:color w:val="auto"/>
          <w:kern w:val="2"/>
          <w:sz w:val="32"/>
          <w:szCs w:val="32"/>
          <w:shd w:val="clear" w:color="auto" w:fill="auto"/>
          <w:lang w:val="en-US" w:eastAsia="zh-CN" w:bidi="ar-SA"/>
        </w:rPr>
        <w:t>重</w:t>
      </w:r>
      <w:r>
        <w:rPr>
          <w:rFonts w:hint="default" w:ascii="Times New Roman" w:hAnsi="Times New Roman" w:eastAsia="仿宋_GB2312" w:cs="Times New Roman"/>
          <w:color w:val="auto"/>
          <w:kern w:val="2"/>
          <w:sz w:val="32"/>
          <w:szCs w:val="32"/>
          <w:shd w:val="clear" w:color="auto" w:fill="auto"/>
          <w:lang w:val="en-US" w:eastAsia="zh-CN" w:bidi="ar-SA"/>
        </w:rPr>
        <w:t>镇、</w:t>
      </w:r>
      <w:r>
        <w:rPr>
          <w:rFonts w:hint="eastAsia" w:ascii="Times New Roman" w:hAnsi="Times New Roman" w:eastAsia="仿宋_GB2312" w:cs="Times New Roman"/>
          <w:color w:val="auto"/>
          <w:kern w:val="2"/>
          <w:sz w:val="32"/>
          <w:szCs w:val="32"/>
          <w:shd w:val="clear" w:color="auto" w:fill="auto"/>
          <w:lang w:val="en-US" w:eastAsia="zh-CN" w:bidi="ar-SA"/>
        </w:rPr>
        <w:t>农业大镇、</w:t>
      </w:r>
      <w:r>
        <w:rPr>
          <w:rFonts w:hint="default" w:ascii="Times New Roman" w:hAnsi="Times New Roman" w:eastAsia="仿宋_GB2312" w:cs="Times New Roman"/>
          <w:color w:val="auto"/>
          <w:kern w:val="2"/>
          <w:sz w:val="32"/>
          <w:szCs w:val="32"/>
          <w:shd w:val="clear" w:color="auto" w:fill="auto"/>
          <w:lang w:val="en-US" w:eastAsia="zh-CN" w:bidi="ar-SA"/>
        </w:rPr>
        <w:t>红色</w:t>
      </w:r>
      <w:r>
        <w:rPr>
          <w:rFonts w:hint="eastAsia" w:ascii="Times New Roman" w:hAnsi="Times New Roman" w:eastAsia="仿宋_GB2312" w:cs="Times New Roman"/>
          <w:color w:val="auto"/>
          <w:kern w:val="2"/>
          <w:sz w:val="32"/>
          <w:szCs w:val="32"/>
          <w:shd w:val="clear" w:color="auto" w:fill="auto"/>
          <w:lang w:val="en-US" w:eastAsia="zh-CN" w:bidi="ar-SA"/>
        </w:rPr>
        <w:t>文化</w:t>
      </w:r>
      <w:r>
        <w:rPr>
          <w:rFonts w:hint="default" w:ascii="Times New Roman" w:hAnsi="Times New Roman" w:eastAsia="仿宋_GB2312" w:cs="Times New Roman"/>
          <w:color w:val="auto"/>
          <w:kern w:val="2"/>
          <w:sz w:val="32"/>
          <w:szCs w:val="32"/>
          <w:shd w:val="clear" w:color="auto" w:fill="auto"/>
          <w:lang w:val="en-US" w:eastAsia="zh-CN" w:bidi="ar-SA"/>
        </w:rPr>
        <w:t>旅游名镇和改革开放的样板镇，奋发谱写刘圩镇现代化建设</w:t>
      </w:r>
      <w:r>
        <w:rPr>
          <w:rFonts w:hint="eastAsia" w:ascii="Times New Roman" w:hAnsi="Times New Roman" w:eastAsia="仿宋_GB2312" w:cs="Times New Roman"/>
          <w:color w:val="auto"/>
          <w:kern w:val="2"/>
          <w:sz w:val="32"/>
          <w:szCs w:val="32"/>
          <w:shd w:val="clear" w:color="auto" w:fill="auto"/>
          <w:lang w:val="en-US" w:eastAsia="zh-CN" w:bidi="ar-SA"/>
        </w:rPr>
        <w:t>的</w:t>
      </w:r>
      <w:r>
        <w:rPr>
          <w:rFonts w:hint="default" w:ascii="Times New Roman" w:hAnsi="Times New Roman" w:eastAsia="仿宋_GB2312" w:cs="Times New Roman"/>
          <w:color w:val="auto"/>
          <w:kern w:val="2"/>
          <w:sz w:val="32"/>
          <w:szCs w:val="32"/>
          <w:shd w:val="clear" w:color="auto" w:fill="auto"/>
          <w:lang w:val="en-US" w:eastAsia="zh-CN" w:bidi="ar-SA"/>
        </w:rPr>
        <w:t>新篇章。</w:t>
      </w:r>
    </w:p>
    <w:sectPr>
      <w:footerReference r:id="rId3" w:type="default"/>
      <w:pgSz w:w="11906" w:h="16838"/>
      <w:pgMar w:top="1984" w:right="1474" w:bottom="198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17F1D5-FA26-4854-899E-58E25BAEE59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80F3C52" w:usb2="00000016" w:usb3="00000000" w:csb0="0004001F" w:csb1="00000000"/>
  </w:font>
  <w:font w:name="方正仿宋_GBK">
    <w:panose1 w:val="02000000000000000000"/>
    <w:charset w:val="86"/>
    <w:family w:val="script"/>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D20D8179-FDCC-4524-B1D2-B01AB5FAC36B}"/>
  </w:font>
  <w:font w:name="方正小标宋简体">
    <w:panose1 w:val="03000509000000000000"/>
    <w:charset w:val="86"/>
    <w:family w:val="auto"/>
    <w:pitch w:val="default"/>
    <w:sig w:usb0="00000001" w:usb1="080E0000" w:usb2="00000000" w:usb3="00000000" w:csb0="00040000" w:csb1="00000000"/>
    <w:embedRegular r:id="rId3" w:fontKey="{1CC5BF31-2668-4AFD-8425-A9E814A95211}"/>
  </w:font>
  <w:font w:name="楷体_GB2312">
    <w:panose1 w:val="02010609030101010101"/>
    <w:charset w:val="86"/>
    <w:family w:val="auto"/>
    <w:pitch w:val="default"/>
    <w:sig w:usb0="00000001" w:usb1="080E0000" w:usb2="00000000" w:usb3="00000000" w:csb0="00040000" w:csb1="00000000"/>
    <w:embedRegular r:id="rId4" w:fontKey="{7FD0830C-193A-472B-97C8-33F39E3F72D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FD0F7">
    <w:pPr>
      <w:spacing w:line="181" w:lineRule="auto"/>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FB5B7C">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5FB5B7C">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xOTFiMTI3NzViNTNiZmJhOGU3MjNiNWUzNjFmN2UifQ=="/>
  </w:docVars>
  <w:rsids>
    <w:rsidRoot w:val="00000000"/>
    <w:rsid w:val="00214DCF"/>
    <w:rsid w:val="008F14D1"/>
    <w:rsid w:val="009F3B97"/>
    <w:rsid w:val="01510518"/>
    <w:rsid w:val="02EE5303"/>
    <w:rsid w:val="033E4677"/>
    <w:rsid w:val="03CB340C"/>
    <w:rsid w:val="061E6785"/>
    <w:rsid w:val="066F0F41"/>
    <w:rsid w:val="09950656"/>
    <w:rsid w:val="0A0630B1"/>
    <w:rsid w:val="0A1706B6"/>
    <w:rsid w:val="0A4E0882"/>
    <w:rsid w:val="0A63518A"/>
    <w:rsid w:val="0B2A0BC7"/>
    <w:rsid w:val="0B302D11"/>
    <w:rsid w:val="0B5F3EE1"/>
    <w:rsid w:val="0C5516B7"/>
    <w:rsid w:val="0E7B0752"/>
    <w:rsid w:val="0F3D21CF"/>
    <w:rsid w:val="0F6D4D62"/>
    <w:rsid w:val="0F871FB5"/>
    <w:rsid w:val="0FCC5DB0"/>
    <w:rsid w:val="0FE05372"/>
    <w:rsid w:val="10480E2B"/>
    <w:rsid w:val="10634AA9"/>
    <w:rsid w:val="113300FD"/>
    <w:rsid w:val="11B2449C"/>
    <w:rsid w:val="11E051E0"/>
    <w:rsid w:val="127A7DB3"/>
    <w:rsid w:val="12FC486F"/>
    <w:rsid w:val="132A7240"/>
    <w:rsid w:val="14097F9A"/>
    <w:rsid w:val="1814371A"/>
    <w:rsid w:val="187D304E"/>
    <w:rsid w:val="190A212A"/>
    <w:rsid w:val="19894E6B"/>
    <w:rsid w:val="1B0C42DA"/>
    <w:rsid w:val="1B8A4175"/>
    <w:rsid w:val="1C7E72C4"/>
    <w:rsid w:val="1EA320D0"/>
    <w:rsid w:val="1F242A63"/>
    <w:rsid w:val="1F5C2935"/>
    <w:rsid w:val="20FD4DB9"/>
    <w:rsid w:val="218400EC"/>
    <w:rsid w:val="2190618E"/>
    <w:rsid w:val="23F02C2F"/>
    <w:rsid w:val="262F23B1"/>
    <w:rsid w:val="28205E7E"/>
    <w:rsid w:val="28C22244"/>
    <w:rsid w:val="29BD42EC"/>
    <w:rsid w:val="29F37656"/>
    <w:rsid w:val="2BDA5549"/>
    <w:rsid w:val="2D6A053A"/>
    <w:rsid w:val="2E344345"/>
    <w:rsid w:val="2EC9779A"/>
    <w:rsid w:val="2F4B5DEA"/>
    <w:rsid w:val="2F7F6BB8"/>
    <w:rsid w:val="2FDA78F1"/>
    <w:rsid w:val="30FE3B39"/>
    <w:rsid w:val="31104BF6"/>
    <w:rsid w:val="321E57C4"/>
    <w:rsid w:val="325806BF"/>
    <w:rsid w:val="32843EA5"/>
    <w:rsid w:val="33E81EFB"/>
    <w:rsid w:val="34647FB1"/>
    <w:rsid w:val="361B0699"/>
    <w:rsid w:val="36982D02"/>
    <w:rsid w:val="37C815BB"/>
    <w:rsid w:val="37CF20EC"/>
    <w:rsid w:val="37F039F7"/>
    <w:rsid w:val="38AF22D3"/>
    <w:rsid w:val="39036243"/>
    <w:rsid w:val="39572EAF"/>
    <w:rsid w:val="39893702"/>
    <w:rsid w:val="39D52A15"/>
    <w:rsid w:val="3A0E4D1E"/>
    <w:rsid w:val="3DD301E7"/>
    <w:rsid w:val="3DDD7B2A"/>
    <w:rsid w:val="3DE26AFA"/>
    <w:rsid w:val="3F99267D"/>
    <w:rsid w:val="3FBD419A"/>
    <w:rsid w:val="40A1676B"/>
    <w:rsid w:val="41AA42ED"/>
    <w:rsid w:val="423E6575"/>
    <w:rsid w:val="432B1AFF"/>
    <w:rsid w:val="433867EA"/>
    <w:rsid w:val="43714522"/>
    <w:rsid w:val="43B561FC"/>
    <w:rsid w:val="44F42A33"/>
    <w:rsid w:val="45AD5368"/>
    <w:rsid w:val="4666134D"/>
    <w:rsid w:val="46885CCA"/>
    <w:rsid w:val="49747CAA"/>
    <w:rsid w:val="497E038D"/>
    <w:rsid w:val="4A7C4685"/>
    <w:rsid w:val="4B0965A7"/>
    <w:rsid w:val="4E7A0DDA"/>
    <w:rsid w:val="4F0666F6"/>
    <w:rsid w:val="50807371"/>
    <w:rsid w:val="50A1149D"/>
    <w:rsid w:val="50C524F7"/>
    <w:rsid w:val="512C0F72"/>
    <w:rsid w:val="530617CB"/>
    <w:rsid w:val="538546DF"/>
    <w:rsid w:val="53C91A15"/>
    <w:rsid w:val="53D1611B"/>
    <w:rsid w:val="560553BF"/>
    <w:rsid w:val="587261D4"/>
    <w:rsid w:val="5A055057"/>
    <w:rsid w:val="5B300030"/>
    <w:rsid w:val="5B3E51B6"/>
    <w:rsid w:val="609E371C"/>
    <w:rsid w:val="61E47922"/>
    <w:rsid w:val="64395C36"/>
    <w:rsid w:val="648D1ADE"/>
    <w:rsid w:val="65211E78"/>
    <w:rsid w:val="66B7644E"/>
    <w:rsid w:val="67405722"/>
    <w:rsid w:val="67653DA1"/>
    <w:rsid w:val="67BD0D9D"/>
    <w:rsid w:val="683A4C5D"/>
    <w:rsid w:val="683D65A1"/>
    <w:rsid w:val="68CA79C4"/>
    <w:rsid w:val="68F20AA9"/>
    <w:rsid w:val="69310C93"/>
    <w:rsid w:val="698B145B"/>
    <w:rsid w:val="69B42AF7"/>
    <w:rsid w:val="6B195493"/>
    <w:rsid w:val="6B2D21E8"/>
    <w:rsid w:val="6B531138"/>
    <w:rsid w:val="6BFC2685"/>
    <w:rsid w:val="6CC7507B"/>
    <w:rsid w:val="6D8B424E"/>
    <w:rsid w:val="6DFC6CA4"/>
    <w:rsid w:val="6F621E85"/>
    <w:rsid w:val="71D451F0"/>
    <w:rsid w:val="748702F8"/>
    <w:rsid w:val="74A42C2B"/>
    <w:rsid w:val="770A1657"/>
    <w:rsid w:val="79DA7335"/>
    <w:rsid w:val="7B9E2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1"/>
      <w:szCs w:val="31"/>
      <w:lang w:val="en-US" w:eastAsia="en-US" w:bidi="ar-SA"/>
    </w:rPr>
  </w:style>
  <w:style w:type="paragraph" w:styleId="3">
    <w:name w:val="Body Text Indent 2"/>
    <w:basedOn w:val="1"/>
    <w:next w:val="1"/>
    <w:qFormat/>
    <w:uiPriority w:val="99"/>
    <w:pPr>
      <w:widowControl w:val="0"/>
      <w:spacing w:line="590" w:lineRule="exact"/>
      <w:ind w:firstLine="880" w:firstLineChars="200"/>
      <w:jc w:val="both"/>
    </w:pPr>
    <w:rPr>
      <w:rFonts w:ascii="Times New Roman" w:hAnsi="Times New Roman" w:eastAsia="方正仿宋_GBK"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next w:val="1"/>
    <w:qFormat/>
    <w:uiPriority w:val="0"/>
    <w:pPr>
      <w:pBdr>
        <w:top w:val="none" w:color="auto" w:sz="0" w:space="1"/>
        <w:left w:val="none" w:color="auto" w:sz="0" w:space="4"/>
        <w:bottom w:val="none" w:color="auto" w:sz="0" w:space="1"/>
        <w:right w:val="none" w:color="auto" w:sz="0" w:space="4"/>
      </w:pBdr>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_Style 2"/>
    <w:basedOn w:val="1"/>
    <w:next w:val="5"/>
    <w:qFormat/>
    <w:uiPriority w:val="0"/>
    <w:pPr>
      <w:spacing w:line="351" w:lineRule="atLeast"/>
      <w:ind w:firstLine="623"/>
      <w:textAlignment w:val="baseline"/>
    </w:pPr>
    <w:rPr>
      <w:rFonts w:ascii="Times New Roman" w:hAnsi="Times New Roman" w:eastAsia="仿宋_GB2312"/>
      <w:color w:val="000000"/>
      <w:sz w:val="31"/>
      <w:szCs w:val="20"/>
      <w:u w:val="none" w:color="000000"/>
    </w:rPr>
  </w:style>
  <w:style w:type="character" w:customStyle="1" w:styleId="11">
    <w:name w:val="NormalCharacter"/>
    <w:link w:val="1"/>
    <w:autoRedefine/>
    <w:semiHidden/>
    <w:qFormat/>
    <w:uiPriority w:val="0"/>
    <w:rPr>
      <w:rFonts w:asciiTheme="minorHAnsi" w:hAnsiTheme="minorHAnsi" w:eastAsiaTheme="minorEastAsia" w:cstheme="minorBidi"/>
      <w:kern w:val="2"/>
      <w:sz w:val="21"/>
      <w:szCs w:val="24"/>
      <w:lang w:val="en-US" w:eastAsia="zh-CN" w:bidi="ar-SA"/>
    </w:rPr>
  </w:style>
  <w:style w:type="paragraph" w:customStyle="1" w:styleId="12">
    <w:name w:val="Body text|2"/>
    <w:autoRedefine/>
    <w:qFormat/>
    <w:uiPriority w:val="0"/>
    <w:pPr>
      <w:keepNext w:val="0"/>
      <w:keepLines w:val="0"/>
      <w:widowControl w:val="0"/>
      <w:shd w:val="clear" w:color="auto" w:fill="auto"/>
      <w:bidi w:val="0"/>
      <w:spacing w:before="0" w:after="120" w:line="310" w:lineRule="auto"/>
      <w:ind w:left="0" w:right="0" w:firstLine="360"/>
      <w:jc w:val="left"/>
    </w:pPr>
    <w:rPr>
      <w:rFonts w:ascii="宋体" w:hAnsi="宋体" w:eastAsia="宋体" w:cs="宋体"/>
      <w:color w:val="000000"/>
      <w:spacing w:val="0"/>
      <w:w w:val="100"/>
      <w:position w:val="0"/>
      <w:sz w:val="17"/>
      <w:szCs w:val="17"/>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8778</Words>
  <Characters>8966</Characters>
  <Lines>0</Lines>
  <Paragraphs>0</Paragraphs>
  <TotalTime>3</TotalTime>
  <ScaleCrop>false</ScaleCrop>
  <LinksUpToDate>false</LinksUpToDate>
  <CharactersWithSpaces>8974</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2024-11-20T02:57:00Z</dcterms:created>
  <dc:creator>Y</dc:creator>
  <cp:lastModifiedBy>李翔</cp:lastModifiedBy>
  <cp:lastPrinted>2025-02-09T01:59:00Z</cp:lastPrinted>
  <dcterms:modified xsi:type="dcterms:W3CDTF">2025-02-10T04:18:08Z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ICV">
    <vt:lpwstr>902A3C79723F455B922638D1CAB24EDC_13</vt:lpwstr>
  </property>
  <property fmtid="{D5CDD505-2E9C-101B-9397-08002B2CF9AE}" pid="4" name="KSOTemplateDocerSaveRecord">
    <vt:lpwstr>eyJoZGlkIjoiOGJjNDE4ODBkNDI5YWU0MDkyZWQwZjBmNjM2MDAzNGYiLCJ1c2VySWQiOiIxNTYxMTcxMTg0In0=</vt:lpwstr>
  </property>
</Properties>
</file>