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0BFFD">
      <w:pPr>
        <w:spacing w:line="1400" w:lineRule="exact"/>
        <w:jc w:val="both"/>
        <w:rPr>
          <w:rFonts w:hint="default" w:ascii="Times New Roman" w:hAnsi="Times New Roman" w:eastAsia="方正小标宋简体" w:cs="Times New Roman"/>
          <w:b w:val="0"/>
          <w:bCs w:val="0"/>
          <w:color w:val="auto"/>
          <w:spacing w:val="-23"/>
          <w:w w:val="50"/>
          <w:kern w:val="0"/>
          <w:position w:val="6"/>
          <w:sz w:val="120"/>
          <w:szCs w:val="120"/>
        </w:rPr>
      </w:pPr>
    </w:p>
    <w:p w14:paraId="0E4AD21C">
      <w:pPr>
        <w:widowControl w:val="0"/>
        <w:spacing w:line="351" w:lineRule="atLeast"/>
        <w:ind w:left="0" w:leftChars="0" w:firstLine="0" w:firstLineChars="0"/>
        <w:jc w:val="center"/>
        <w:textAlignment w:val="baseline"/>
        <w:rPr>
          <w:rFonts w:hint="default" w:ascii="Times New Roman" w:hAnsi="Times New Roman" w:eastAsia="楷体" w:cs="Times New Roman"/>
          <w:color w:val="auto"/>
          <w:kern w:val="2"/>
          <w:sz w:val="32"/>
          <w:szCs w:val="32"/>
          <w:lang w:val="en-US" w:eastAsia="zh-CN" w:bidi="ar-SA"/>
        </w:rPr>
      </w:pPr>
    </w:p>
    <w:p w14:paraId="2DBB1573">
      <w:pPr>
        <w:widowControl w:val="0"/>
        <w:spacing w:line="351" w:lineRule="atLeast"/>
        <w:ind w:left="0" w:leftChars="0" w:firstLine="0" w:firstLineChars="0"/>
        <w:jc w:val="center"/>
        <w:textAlignment w:val="baseline"/>
        <w:rPr>
          <w:rFonts w:hint="default" w:ascii="Times New Roman" w:hAnsi="Times New Roman" w:eastAsia="楷体" w:cs="Times New Roman"/>
          <w:color w:val="auto"/>
          <w:kern w:val="2"/>
          <w:sz w:val="32"/>
          <w:szCs w:val="32"/>
          <w:lang w:val="en-US" w:eastAsia="zh-CN" w:bidi="ar-SA"/>
        </w:rPr>
      </w:pPr>
      <w:bookmarkStart w:id="0" w:name="_GoBack"/>
      <w:bookmarkEnd w:id="0"/>
    </w:p>
    <w:p w14:paraId="7FA3198E">
      <w:pPr>
        <w:widowControl w:val="0"/>
        <w:spacing w:line="351" w:lineRule="atLeast"/>
        <w:ind w:left="0" w:leftChars="0" w:firstLine="0" w:firstLineChars="0"/>
        <w:jc w:val="center"/>
        <w:textAlignment w:val="baseline"/>
        <w:rPr>
          <w:rFonts w:hint="default" w:ascii="Times New Roman" w:hAnsi="Times New Roman" w:eastAsia="方正小标宋简体" w:cs="Times New Roman"/>
          <w:color w:val="auto"/>
          <w:spacing w:val="-45"/>
          <w:kern w:val="2"/>
          <w:sz w:val="72"/>
          <w:szCs w:val="72"/>
          <w:u w:val="thick"/>
          <w:lang w:val="en-US" w:eastAsia="zh-CN" w:bidi="ar-SA"/>
        </w:rPr>
      </w:pPr>
      <w:r>
        <w:rPr>
          <w:rFonts w:hint="default" w:ascii="Times New Roman" w:hAnsi="Times New Roman" w:eastAsia="楷体" w:cs="Times New Roman"/>
          <w:color w:val="auto"/>
          <w:kern w:val="2"/>
          <w:sz w:val="32"/>
          <w:szCs w:val="32"/>
          <w:lang w:val="en-US" w:eastAsia="zh-CN" w:bidi="ar-SA"/>
        </w:rPr>
        <w:t>泗农工组发〔202</w:t>
      </w:r>
      <w:r>
        <w:rPr>
          <w:rFonts w:hint="eastAsia" w:ascii="Times New Roman" w:hAnsi="Times New Roman" w:eastAsia="楷体" w:cs="Times New Roman"/>
          <w:color w:val="auto"/>
          <w:kern w:val="2"/>
          <w:sz w:val="32"/>
          <w:szCs w:val="32"/>
          <w:lang w:val="en-US" w:eastAsia="zh-CN" w:bidi="ar-SA"/>
        </w:rPr>
        <w:t>5</w:t>
      </w:r>
      <w:r>
        <w:rPr>
          <w:rFonts w:hint="default" w:ascii="Times New Roman" w:hAnsi="Times New Roman" w:eastAsia="楷体" w:cs="Times New Roman"/>
          <w:color w:val="auto"/>
          <w:kern w:val="2"/>
          <w:sz w:val="32"/>
          <w:szCs w:val="32"/>
          <w:lang w:val="en-US" w:eastAsia="zh-CN" w:bidi="ar-SA"/>
        </w:rPr>
        <w:t>〕</w:t>
      </w:r>
      <w:r>
        <w:rPr>
          <w:rFonts w:hint="eastAsia" w:ascii="Times New Roman" w:hAnsi="Times New Roman" w:eastAsia="楷体" w:cs="Times New Roman"/>
          <w:color w:val="auto"/>
          <w:kern w:val="2"/>
          <w:sz w:val="32"/>
          <w:szCs w:val="32"/>
          <w:lang w:val="en-US" w:eastAsia="zh-CN" w:bidi="ar-SA"/>
        </w:rPr>
        <w:t>7</w:t>
      </w:r>
      <w:r>
        <w:rPr>
          <w:rFonts w:hint="default" w:ascii="Times New Roman" w:hAnsi="Times New Roman" w:eastAsia="楷体" w:cs="Times New Roman"/>
          <w:color w:val="auto"/>
          <w:kern w:val="2"/>
          <w:sz w:val="32"/>
          <w:szCs w:val="32"/>
          <w:lang w:val="en-US" w:eastAsia="zh-CN" w:bidi="ar-SA"/>
        </w:rPr>
        <w:t>号</w:t>
      </w:r>
    </w:p>
    <w:p w14:paraId="38B91095">
      <w:pPr>
        <w:widowControl w:val="0"/>
        <w:spacing w:line="351" w:lineRule="atLeast"/>
        <w:ind w:firstLine="623"/>
        <w:jc w:val="both"/>
        <w:textAlignment w:val="baseline"/>
        <w:rPr>
          <w:rFonts w:hint="default" w:ascii="Times New Roman" w:hAnsi="Times New Roman" w:eastAsia="方正小标宋简体" w:cs="Times New Roman"/>
          <w:color w:val="auto"/>
          <w:kern w:val="2"/>
          <w:sz w:val="32"/>
          <w:szCs w:val="44"/>
          <w:lang w:val="en-US" w:eastAsia="zh-CN" w:bidi="ar-SA"/>
        </w:rPr>
      </w:pPr>
    </w:p>
    <w:p w14:paraId="4F515886">
      <w:pPr>
        <w:widowControl w:val="0"/>
        <w:spacing w:line="351" w:lineRule="atLeast"/>
        <w:ind w:firstLine="623"/>
        <w:jc w:val="both"/>
        <w:textAlignment w:val="baseline"/>
        <w:rPr>
          <w:rFonts w:hint="default" w:ascii="Times New Roman" w:hAnsi="Times New Roman" w:eastAsia="方正小标宋简体" w:cs="Times New Roman"/>
          <w:color w:val="auto"/>
          <w:kern w:val="2"/>
          <w:sz w:val="32"/>
          <w:szCs w:val="44"/>
          <w:lang w:val="en-US" w:eastAsia="zh-CN" w:bidi="ar-SA"/>
        </w:rPr>
      </w:pPr>
    </w:p>
    <w:p w14:paraId="103B6D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bidi="ar-SA"/>
        </w:rPr>
        <w:t>关于下达2025年市级第一批财政衔接推进乡村振兴补助资金分配方案和项目计划</w:t>
      </w:r>
      <w:r>
        <w:rPr>
          <w:rFonts w:hint="eastAsia" w:ascii="方正小标宋简体" w:hAnsi="方正小标宋简体" w:eastAsia="方正小标宋简体" w:cs="方正小标宋简体"/>
          <w:b w:val="0"/>
          <w:bCs w:val="0"/>
          <w:color w:val="auto"/>
          <w:sz w:val="44"/>
          <w:szCs w:val="44"/>
          <w:lang w:val="en-US" w:eastAsia="zh-CN"/>
        </w:rPr>
        <w:t>的批复</w:t>
      </w:r>
    </w:p>
    <w:p w14:paraId="323D30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lang w:val="en-US" w:eastAsia="zh-CN"/>
        </w:rPr>
      </w:pPr>
    </w:p>
    <w:p w14:paraId="7ECB8BA7">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县直有关部门、各镇（街道）：</w:t>
      </w:r>
    </w:p>
    <w:p w14:paraId="4B8ACC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为切实做好我县2025年财政衔接推进乡村振兴补助资金组织实施工作，确保项目按时按质按量完成，经县委农村工作领导小组研究，现将2025年</w:t>
      </w:r>
      <w:r>
        <w:rPr>
          <w:rFonts w:hint="eastAsia" w:ascii="Times New Roman" w:hAnsi="Times New Roman" w:eastAsia="仿宋_GB2312" w:cs="Times New Roman"/>
          <w:b w:val="0"/>
          <w:bCs w:val="0"/>
          <w:color w:val="auto"/>
          <w:sz w:val="32"/>
          <w:szCs w:val="32"/>
          <w:lang w:val="en-US" w:eastAsia="zh-CN"/>
        </w:rPr>
        <w:t>市级</w:t>
      </w:r>
      <w:r>
        <w:rPr>
          <w:rFonts w:hint="default" w:ascii="Times New Roman" w:hAnsi="Times New Roman" w:eastAsia="仿宋_GB2312" w:cs="Times New Roman"/>
          <w:b w:val="0"/>
          <w:bCs w:val="0"/>
          <w:color w:val="auto"/>
          <w:sz w:val="32"/>
          <w:szCs w:val="32"/>
          <w:lang w:val="en-US" w:eastAsia="zh-CN"/>
        </w:rPr>
        <w:t>第一批财政衔接推进乡村振兴补助资金分配方案和项目计划下达给你们，并就有关事项通告如下：</w:t>
      </w:r>
    </w:p>
    <w:p w14:paraId="3FB1D3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一、在衔接资金项目计划批复下达7日内，县项目主管部门、镇和村通过信息公开网、政务公开栏等方式对衔接资金所用于的具体项目进行公告。</w:t>
      </w:r>
    </w:p>
    <w:p w14:paraId="6ABEF5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二、项目实施单位在项目实施前通过公示栏对项目实施方案进行公示，公示时间原则上不得少于10天。</w:t>
      </w:r>
    </w:p>
    <w:p w14:paraId="4D8AA589">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除有农作物季节要求或自然灾害等特殊原因外，在项目计划批复后90日内组织实施。严格按照批复的项目计划执行，不得擅自变更项目建设地点、建设内容、投资规模和建设标准、绩效目标等。落实项目实施主体责任，加强项目实施管理。财政衔接资金的拨付使用严格执行国库集中支付和政府采购等有关规定。</w:t>
      </w:r>
    </w:p>
    <w:p w14:paraId="5ACECD6B">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项目完成后，项目实施单位应主动开展自验。乡镇实施项目自验合格后，需向县项目主管部门提交项目实施和验收报告，申请验收，县项目主管部门在接到项目验收申请30日内，组织开展项目验收工作；乡镇申报主管部门实施的项目，由主管部门牵头乡镇参与验收。项目验收结束后，向县乡村振兴领导小组提交验收报告。项目验收合格后明确产权归属，落实项目管护主体，建立项目管护制度，做好项目竣工公告工作。</w:t>
      </w:r>
    </w:p>
    <w:p w14:paraId="1D5183F2">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加强项目档案管理。所有项目从项目立项到验收各环节的文件及相关资料要严格按照规定收集、整理及归档，明确专人负责。财政衔接资金实施的项目，县项目主管部门、各镇要及时采集项目实施和受益信息，录入到全国防止返贫监测和衔接推进乡村振兴信息系统项目管理模块。</w:t>
      </w:r>
    </w:p>
    <w:p w14:paraId="5CF5BC46">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六、注重衔接资金项目的绩效管理，切实发挥财政衔接资金的预期效益，做好巩固拓展脱贫攻坚成果同乡村振兴有效衔接。</w:t>
      </w:r>
    </w:p>
    <w:p w14:paraId="5FB913D8">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p>
    <w:p w14:paraId="0DC05FF2">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p>
    <w:p w14:paraId="5042937F">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p>
    <w:p w14:paraId="4D82244E">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kern w:val="0"/>
          <w:sz w:val="32"/>
          <w:szCs w:val="32"/>
          <w:lang w:val="en-US" w:eastAsia="zh-CN" w:bidi="ar-SA"/>
        </w:rPr>
        <w:t>泗县</w:t>
      </w:r>
      <w:r>
        <w:rPr>
          <w:rFonts w:hint="default" w:ascii="Times New Roman" w:hAnsi="Times New Roman" w:eastAsia="仿宋_GB2312" w:cs="Times New Roman"/>
          <w:b w:val="0"/>
          <w:bCs w:val="0"/>
          <w:color w:val="auto"/>
          <w:sz w:val="32"/>
          <w:szCs w:val="32"/>
          <w:lang w:val="en-US" w:eastAsia="zh-CN"/>
        </w:rPr>
        <w:t>2025年</w:t>
      </w:r>
      <w:r>
        <w:rPr>
          <w:rFonts w:hint="eastAsia" w:ascii="Times New Roman" w:hAnsi="Times New Roman" w:eastAsia="仿宋_GB2312" w:cs="Times New Roman"/>
          <w:b w:val="0"/>
          <w:bCs w:val="0"/>
          <w:color w:val="auto"/>
          <w:sz w:val="32"/>
          <w:szCs w:val="32"/>
          <w:lang w:val="en-US" w:eastAsia="zh-CN"/>
        </w:rPr>
        <w:t>市级</w:t>
      </w:r>
      <w:r>
        <w:rPr>
          <w:rFonts w:hint="default" w:ascii="Times New Roman" w:hAnsi="Times New Roman" w:eastAsia="仿宋_GB2312" w:cs="Times New Roman"/>
          <w:b w:val="0"/>
          <w:bCs w:val="0"/>
          <w:color w:val="auto"/>
          <w:sz w:val="32"/>
          <w:szCs w:val="32"/>
          <w:lang w:val="en-US" w:eastAsia="zh-CN"/>
        </w:rPr>
        <w:t>第一批财政衔接推进乡村振兴补助资金</w:t>
      </w:r>
      <w:r>
        <w:rPr>
          <w:rFonts w:hint="default" w:ascii="Times New Roman" w:hAnsi="Times New Roman" w:eastAsia="仿宋_GB2312" w:cs="Times New Roman"/>
          <w:b w:val="0"/>
          <w:bCs w:val="0"/>
          <w:color w:val="auto"/>
          <w:kern w:val="0"/>
          <w:sz w:val="32"/>
          <w:szCs w:val="32"/>
          <w:lang w:val="en-US" w:eastAsia="zh-CN" w:bidi="ar-SA"/>
        </w:rPr>
        <w:t>分配方案</w:t>
      </w:r>
    </w:p>
    <w:p w14:paraId="25B36811">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kern w:val="0"/>
          <w:sz w:val="32"/>
          <w:szCs w:val="32"/>
          <w:lang w:val="en-US" w:eastAsia="zh-CN" w:bidi="ar-SA"/>
        </w:rPr>
        <w:t>泗县</w:t>
      </w:r>
      <w:r>
        <w:rPr>
          <w:rFonts w:hint="default" w:ascii="Times New Roman" w:hAnsi="Times New Roman" w:eastAsia="仿宋_GB2312" w:cs="Times New Roman"/>
          <w:b w:val="0"/>
          <w:bCs w:val="0"/>
          <w:color w:val="auto"/>
          <w:sz w:val="32"/>
          <w:szCs w:val="32"/>
          <w:lang w:val="en-US" w:eastAsia="zh-CN"/>
        </w:rPr>
        <w:t>2025年</w:t>
      </w:r>
      <w:r>
        <w:rPr>
          <w:rFonts w:hint="eastAsia" w:ascii="Times New Roman" w:hAnsi="Times New Roman" w:eastAsia="仿宋_GB2312" w:cs="Times New Roman"/>
          <w:b w:val="0"/>
          <w:bCs w:val="0"/>
          <w:color w:val="auto"/>
          <w:sz w:val="32"/>
          <w:szCs w:val="32"/>
          <w:lang w:val="en-US" w:eastAsia="zh-CN"/>
        </w:rPr>
        <w:t>市级</w:t>
      </w:r>
      <w:r>
        <w:rPr>
          <w:rFonts w:hint="default" w:ascii="Times New Roman" w:hAnsi="Times New Roman" w:eastAsia="仿宋_GB2312" w:cs="Times New Roman"/>
          <w:b w:val="0"/>
          <w:bCs w:val="0"/>
          <w:color w:val="auto"/>
          <w:sz w:val="32"/>
          <w:szCs w:val="32"/>
          <w:lang w:val="en-US" w:eastAsia="zh-CN"/>
        </w:rPr>
        <w:t>第一批财政衔接推进乡村振兴补助资金项目</w:t>
      </w:r>
      <w:r>
        <w:rPr>
          <w:rFonts w:hint="default" w:ascii="Times New Roman" w:hAnsi="Times New Roman" w:eastAsia="仿宋_GB2312" w:cs="Times New Roman"/>
          <w:b w:val="0"/>
          <w:bCs w:val="0"/>
          <w:color w:val="auto"/>
          <w:kern w:val="0"/>
          <w:sz w:val="32"/>
          <w:szCs w:val="32"/>
          <w:lang w:val="en-US" w:eastAsia="zh-CN" w:bidi="ar-SA"/>
        </w:rPr>
        <w:t>计划明细表</w:t>
      </w:r>
    </w:p>
    <w:p w14:paraId="03CF30D0">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3.泗县</w:t>
      </w:r>
      <w:r>
        <w:rPr>
          <w:rFonts w:hint="default" w:ascii="Times New Roman" w:hAnsi="Times New Roman" w:eastAsia="仿宋_GB2312" w:cs="Times New Roman"/>
          <w:b w:val="0"/>
          <w:bCs w:val="0"/>
          <w:color w:val="auto"/>
          <w:sz w:val="32"/>
          <w:szCs w:val="32"/>
          <w:lang w:val="en-US" w:eastAsia="zh-CN"/>
        </w:rPr>
        <w:t>2025年</w:t>
      </w:r>
      <w:r>
        <w:rPr>
          <w:rFonts w:hint="eastAsia" w:ascii="Times New Roman" w:hAnsi="Times New Roman" w:eastAsia="仿宋_GB2312" w:cs="Times New Roman"/>
          <w:b w:val="0"/>
          <w:bCs w:val="0"/>
          <w:color w:val="auto"/>
          <w:sz w:val="32"/>
          <w:szCs w:val="32"/>
          <w:lang w:val="en-US" w:eastAsia="zh-CN"/>
        </w:rPr>
        <w:t>市级</w:t>
      </w:r>
      <w:r>
        <w:rPr>
          <w:rFonts w:hint="default" w:ascii="Times New Roman" w:hAnsi="Times New Roman" w:eastAsia="仿宋_GB2312" w:cs="Times New Roman"/>
          <w:b w:val="0"/>
          <w:bCs w:val="0"/>
          <w:color w:val="auto"/>
          <w:sz w:val="32"/>
          <w:szCs w:val="32"/>
          <w:lang w:val="en-US" w:eastAsia="zh-CN"/>
        </w:rPr>
        <w:t>第一批财政衔接推进乡村振兴补助资金</w:t>
      </w:r>
      <w:r>
        <w:rPr>
          <w:rFonts w:hint="default" w:ascii="Times New Roman" w:hAnsi="Times New Roman" w:eastAsia="仿宋_GB2312" w:cs="Times New Roman"/>
          <w:b w:val="0"/>
          <w:bCs w:val="0"/>
          <w:color w:val="auto"/>
          <w:kern w:val="0"/>
          <w:sz w:val="32"/>
          <w:szCs w:val="32"/>
          <w:lang w:val="en-US" w:eastAsia="zh-CN" w:bidi="ar-SA"/>
        </w:rPr>
        <w:t>项目汇总表</w:t>
      </w:r>
    </w:p>
    <w:p w14:paraId="414827E4">
      <w:pPr>
        <w:keepNext w:val="0"/>
        <w:keepLines w:val="0"/>
        <w:pageBreakBefore w:val="0"/>
        <w:widowControl/>
        <w:kinsoku/>
        <w:wordWrap/>
        <w:overflowPunct/>
        <w:topLinePunct w:val="0"/>
        <w:autoSpaceDE/>
        <w:autoSpaceDN/>
        <w:bidi w:val="0"/>
        <w:adjustRightInd w:val="0"/>
        <w:snapToGrid w:val="0"/>
        <w:spacing w:after="0" w:line="560" w:lineRule="exact"/>
        <w:ind w:left="929" w:leftChars="290" w:right="0" w:rightChars="0" w:hanging="320" w:hangingChars="1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p>
    <w:p w14:paraId="449C1DC2">
      <w:pPr>
        <w:keepNext w:val="0"/>
        <w:keepLines w:val="0"/>
        <w:pageBreakBefore w:val="0"/>
        <w:widowControl/>
        <w:kinsoku/>
        <w:wordWrap/>
        <w:overflowPunct/>
        <w:topLinePunct w:val="0"/>
        <w:autoSpaceDE/>
        <w:autoSpaceDN/>
        <w:bidi w:val="0"/>
        <w:adjustRightInd w:val="0"/>
        <w:snapToGrid w:val="0"/>
        <w:spacing w:after="0" w:line="560" w:lineRule="exact"/>
        <w:ind w:left="929" w:leftChars="290" w:right="0" w:rightChars="0" w:hanging="320" w:hangingChars="1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p>
    <w:p w14:paraId="68FB0EE0">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4160" w:firstLineChars="13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中共泗县县委农村工作领导小组</w:t>
      </w:r>
    </w:p>
    <w:p w14:paraId="74F454F3">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5120" w:firstLineChars="16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bidi="ar-SA"/>
        </w:rPr>
        <w:t>202</w:t>
      </w:r>
      <w:r>
        <w:rPr>
          <w:rFonts w:hint="eastAsia" w:ascii="Times New Roman" w:hAnsi="Times New Roman" w:eastAsia="仿宋_GB2312" w:cs="Times New Roman"/>
          <w:b w:val="0"/>
          <w:bCs w:val="0"/>
          <w:color w:val="auto"/>
          <w:kern w:val="0"/>
          <w:sz w:val="32"/>
          <w:szCs w:val="32"/>
          <w:lang w:val="en-US" w:eastAsia="zh-CN" w:bidi="ar-SA"/>
        </w:rPr>
        <w:t>5</w:t>
      </w:r>
      <w:r>
        <w:rPr>
          <w:rFonts w:hint="default" w:ascii="Times New Roman" w:hAnsi="Times New Roman" w:eastAsia="仿宋_GB2312" w:cs="Times New Roman"/>
          <w:b w:val="0"/>
          <w:bCs w:val="0"/>
          <w:color w:val="auto"/>
          <w:sz w:val="32"/>
          <w:szCs w:val="32"/>
          <w:lang w:val="en-US" w:eastAsia="zh-CN"/>
        </w:rPr>
        <w:t>年</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13</w:t>
      </w:r>
      <w:r>
        <w:rPr>
          <w:rFonts w:hint="default" w:ascii="Times New Roman" w:hAnsi="Times New Roman" w:eastAsia="仿宋_GB2312" w:cs="Times New Roman"/>
          <w:b w:val="0"/>
          <w:bCs w:val="0"/>
          <w:color w:val="auto"/>
          <w:sz w:val="32"/>
          <w:szCs w:val="32"/>
          <w:lang w:val="en-US" w:eastAsia="zh-CN"/>
        </w:rPr>
        <w:t>日</w:t>
      </w:r>
    </w:p>
    <w:p w14:paraId="3BA5069D">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6A67A53D">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5E61396A">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7479C60B">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699A66FA">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0CDF1408">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22043F75">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489CEC39">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3E94FEBC">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p>
    <w:p w14:paraId="12DF728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auto"/>
          <w:sz w:val="32"/>
          <w:szCs w:val="32"/>
          <w:u w:val="none"/>
          <w:lang w:val="en-US" w:eastAsia="zh-CN"/>
        </w:rPr>
      </w:pPr>
    </w:p>
    <w:p w14:paraId="2C7DEA2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auto"/>
          <w:sz w:val="32"/>
          <w:szCs w:val="32"/>
          <w:u w:val="single"/>
          <w:lang w:val="en-US" w:eastAsia="zh-CN"/>
        </w:rPr>
      </w:pPr>
      <w:r>
        <w:rPr>
          <w:rFonts w:hint="default" w:ascii="Times New Roman" w:hAnsi="Times New Roman" w:cs="Times New Roman"/>
          <w:color w:val="auto"/>
          <w:sz w:val="32"/>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114300</wp:posOffset>
                </wp:positionV>
                <wp:extent cx="5760085" cy="635"/>
                <wp:effectExtent l="0" t="6350" r="12065" b="50165"/>
                <wp:wrapNone/>
                <wp:docPr id="1" name="直接连接符 1"/>
                <wp:cNvGraphicFramePr/>
                <a:graphic xmlns:a="http://schemas.openxmlformats.org/drawingml/2006/main">
                  <a:graphicData uri="http://schemas.microsoft.com/office/word/2010/wordprocessingShape">
                    <wps:wsp>
                      <wps:cNvCnPr/>
                      <wps:spPr>
                        <a:xfrm flipV="1">
                          <a:off x="1127760" y="8719185"/>
                          <a:ext cx="57600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7pt;margin-top:9pt;height:0.05pt;width:453.55pt;z-index:251660288;mso-width-relative:page;mso-height-relative:page;" filled="f" stroked="t" coordsize="21600,21600" o:gfxdata="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s62lbNYAAAAJAQAADwAAAAAAAAABACAAAAAi&#10;AAAAZHJzL2Rvd25yZXYueG1sUEsBAhQAFAAAAAgAh07iQGKg8MB+AgAA/AQAAA4AAAAAAAAAAQAg&#10;AAAAJQEAAGRycy9lMm9Eb2MueG1sUEsFBgAAAAAGAAYAWQEAABUGAAAAAA==&#10;">
                <v:fill on="f" focussize="0,0"/>
                <v:stroke weight="1pt" color="#000000" miterlimit="8" joinstyle="miter"/>
                <v:imagedata o:title=""/>
                <o:lock v:ext="edit" aspectratio="f"/>
              </v:line>
            </w:pict>
          </mc:Fallback>
        </mc:AlternateContent>
      </w:r>
      <w:r>
        <w:rPr>
          <w:rFonts w:hint="default" w:ascii="Times New Roman" w:hAnsi="Times New Roman" w:eastAsia="仿宋" w:cs="Times New Roman"/>
          <w:color w:val="auto"/>
          <w:sz w:val="32"/>
          <w:szCs w:val="32"/>
          <w:u w:val="none"/>
          <w:lang w:val="en-US" w:eastAsia="zh-CN"/>
        </w:rPr>
        <w:t xml:space="preserve">                                                        </w:t>
      </w:r>
    </w:p>
    <w:p w14:paraId="0C4E3A1C">
      <w:pPr>
        <w:pStyle w:val="4"/>
        <w:ind w:left="0" w:leftChars="0" w:firstLine="0" w:firstLineChars="0"/>
        <w:rPr>
          <w:color w:val="auto"/>
        </w:rPr>
      </w:pPr>
      <w:r>
        <w:rPr>
          <w:rFonts w:hint="default" w:ascii="Times New Roman" w:hAnsi="Times New Roman" w:eastAsia="仿宋_GB2312" w:cs="Times New Roman"/>
          <w:color w:val="auto"/>
          <w:sz w:val="32"/>
          <w:szCs w:val="32"/>
          <w:lang w:val="en-US" w:eastAsia="zh-CN"/>
        </w:rPr>
        <w:t>中共泗县县委农村工作领导小组        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val="en-US" w:eastAsia="zh-CN"/>
        </w:rPr>
        <w:t>日印发</w:t>
      </w:r>
      <w:r>
        <w:rPr>
          <w:rFonts w:hint="default" w:ascii="Times New Roman" w:hAnsi="Times New Roman" w:cs="Times New Roman"/>
          <w:color w:val="auto"/>
          <w:sz w:val="32"/>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496570</wp:posOffset>
                </wp:positionV>
                <wp:extent cx="5760085" cy="635"/>
                <wp:effectExtent l="0" t="6350" r="12065" b="50165"/>
                <wp:wrapNone/>
                <wp:docPr id="5" name="直接连接符 5"/>
                <wp:cNvGraphicFramePr/>
                <a:graphic xmlns:a="http://schemas.openxmlformats.org/drawingml/2006/main">
                  <a:graphicData uri="http://schemas.microsoft.com/office/word/2010/wordprocessingShape">
                    <wps:wsp>
                      <wps:cNvCnPr/>
                      <wps:spPr>
                        <a:xfrm flipV="1">
                          <a:off x="808355" y="9347835"/>
                          <a:ext cx="57600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7pt;margin-top:39.1pt;height:0.05pt;width:453.55pt;z-index:251661312;mso-width-relative:page;mso-height-relative:page;" filled="f" stroked="t" coordsize="21600,21600" o:gfxdata="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hAWyE1wAAAAkBAAAPAAAAAAAAAAEAIAAA&#10;ACIAAABkcnMvZG93bnJldi54bWxQSwECFAAUAAAACACHTuJAA25ug38CAAD7BAAADgAAAAAAAAAB&#10;ACAAAAAmAQAAZHJzL2Uyb0RvYy54bWxQSwUGAAAAAAYABgBZAQAAFwYAAAAA&#10;">
                <v:fill on="f" focussize="0,0"/>
                <v:stroke weight="1pt" color="#000000" miterlimit="8" joinstyle="miter"/>
                <v:imagedata o:title=""/>
                <o:lock v:ext="edit" aspectratio="f"/>
              </v:line>
            </w:pict>
          </mc:Fallback>
        </mc:AlternateContent>
      </w:r>
    </w:p>
    <w:sectPr>
      <w:footerReference r:id="rId3" w:type="default"/>
      <w:pgSz w:w="11906" w:h="16838"/>
      <w:pgMar w:top="2154" w:right="1417" w:bottom="204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F526AFFC-1C37-4482-86B9-5511ECCD149A}"/>
  </w:font>
  <w:font w:name="仿宋_GB2312">
    <w:panose1 w:val="02010609030101010101"/>
    <w:charset w:val="86"/>
    <w:family w:val="modern"/>
    <w:pitch w:val="default"/>
    <w:sig w:usb0="00000001" w:usb1="080E0000" w:usb2="00000000" w:usb3="00000000" w:csb0="00040000" w:csb1="00000000"/>
    <w:embedRegular r:id="rId2" w:fontKey="{A6CE9490-EB62-4939-A29A-7395154F64C4}"/>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embedRegular r:id="rId3" w:fontKey="{8AFE1CFF-9A2D-4F85-B100-B902586C3BFC}"/>
  </w:font>
  <w:font w:name="方正仿宋_GB2312">
    <w:altName w:val="仿宋"/>
    <w:panose1 w:val="02000000000000000000"/>
    <w:charset w:val="86"/>
    <w:family w:val="auto"/>
    <w:pitch w:val="default"/>
    <w:sig w:usb0="00000000" w:usb1="00000000" w:usb2="00000012" w:usb3="00000000" w:csb0="00040001" w:csb1="00000000"/>
    <w:embedRegular r:id="rId4" w:fontKey="{8C3AAD53-FBC5-4EC9-9DB7-2D6F304B97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788F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E2822">
                          <w:pPr>
                            <w:pStyle w:val="5"/>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  \* MERGEFORMAT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- 7 -</w:t>
                          </w:r>
                          <w:r>
                            <w:rPr>
                              <w:rFonts w:hint="default" w:ascii="Times New Roman" w:hAnsi="Times New Roman" w:eastAsia="方正仿宋_GB2312"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1AE2822">
                    <w:pPr>
                      <w:pStyle w:val="5"/>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  \* MERGEFORMAT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- 7 -</w:t>
                    </w:r>
                    <w:r>
                      <w:rPr>
                        <w:rFonts w:hint="default" w:ascii="Times New Roman" w:hAnsi="Times New Roman" w:eastAsia="方正仿宋_GB2312"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YzNiYTgzODMxMWIwZTRlMTNiZDgwOTM5OTEyZjcifQ=="/>
  </w:docVars>
  <w:rsids>
    <w:rsidRoot w:val="00000000"/>
    <w:rsid w:val="00824F90"/>
    <w:rsid w:val="011473B7"/>
    <w:rsid w:val="025A529E"/>
    <w:rsid w:val="02734B39"/>
    <w:rsid w:val="02A24F36"/>
    <w:rsid w:val="03045209"/>
    <w:rsid w:val="03343D40"/>
    <w:rsid w:val="03827701"/>
    <w:rsid w:val="03AC3156"/>
    <w:rsid w:val="0451447E"/>
    <w:rsid w:val="04A171B4"/>
    <w:rsid w:val="04D96EE6"/>
    <w:rsid w:val="058C0E5E"/>
    <w:rsid w:val="06186459"/>
    <w:rsid w:val="06A908C1"/>
    <w:rsid w:val="06F537E7"/>
    <w:rsid w:val="08193505"/>
    <w:rsid w:val="082C3238"/>
    <w:rsid w:val="0A670558"/>
    <w:rsid w:val="0ACB31DC"/>
    <w:rsid w:val="0ADE5666"/>
    <w:rsid w:val="0C743400"/>
    <w:rsid w:val="0C8C24F7"/>
    <w:rsid w:val="0CA912FB"/>
    <w:rsid w:val="0CB0771C"/>
    <w:rsid w:val="0CBB6F30"/>
    <w:rsid w:val="0CE71E24"/>
    <w:rsid w:val="0F040A6B"/>
    <w:rsid w:val="0FDE750E"/>
    <w:rsid w:val="0FE64614"/>
    <w:rsid w:val="0FFA3C1C"/>
    <w:rsid w:val="1100650A"/>
    <w:rsid w:val="11BB2F2C"/>
    <w:rsid w:val="11DC6563"/>
    <w:rsid w:val="11F272A1"/>
    <w:rsid w:val="123E4294"/>
    <w:rsid w:val="13685CA1"/>
    <w:rsid w:val="13854144"/>
    <w:rsid w:val="14190981"/>
    <w:rsid w:val="145C48F5"/>
    <w:rsid w:val="150C7198"/>
    <w:rsid w:val="15190FE8"/>
    <w:rsid w:val="155913E5"/>
    <w:rsid w:val="15DB629E"/>
    <w:rsid w:val="15EE5FD1"/>
    <w:rsid w:val="16C62AAA"/>
    <w:rsid w:val="16F413C5"/>
    <w:rsid w:val="1772060E"/>
    <w:rsid w:val="186407CC"/>
    <w:rsid w:val="18DD7A31"/>
    <w:rsid w:val="18F14109"/>
    <w:rsid w:val="19121FD6"/>
    <w:rsid w:val="19B1359D"/>
    <w:rsid w:val="1A164F58"/>
    <w:rsid w:val="1A7D3400"/>
    <w:rsid w:val="1A8E1B30"/>
    <w:rsid w:val="1B1418BE"/>
    <w:rsid w:val="1B43621E"/>
    <w:rsid w:val="1C1D13BE"/>
    <w:rsid w:val="1C7F5BD5"/>
    <w:rsid w:val="1D3E783E"/>
    <w:rsid w:val="1E432C32"/>
    <w:rsid w:val="1E7B6870"/>
    <w:rsid w:val="1E872BF1"/>
    <w:rsid w:val="1FB931AC"/>
    <w:rsid w:val="1FF97A4C"/>
    <w:rsid w:val="21042B4C"/>
    <w:rsid w:val="213D4C11"/>
    <w:rsid w:val="21602F6F"/>
    <w:rsid w:val="216B497A"/>
    <w:rsid w:val="21E64000"/>
    <w:rsid w:val="21FC4FA5"/>
    <w:rsid w:val="24AD7057"/>
    <w:rsid w:val="259039CA"/>
    <w:rsid w:val="273B094A"/>
    <w:rsid w:val="277D5407"/>
    <w:rsid w:val="2829733C"/>
    <w:rsid w:val="2859377E"/>
    <w:rsid w:val="286A598B"/>
    <w:rsid w:val="29BF5862"/>
    <w:rsid w:val="29C5731F"/>
    <w:rsid w:val="2B724B56"/>
    <w:rsid w:val="2CE43832"/>
    <w:rsid w:val="2F3E7229"/>
    <w:rsid w:val="2FA11189"/>
    <w:rsid w:val="304940D8"/>
    <w:rsid w:val="31B859B9"/>
    <w:rsid w:val="32C1089D"/>
    <w:rsid w:val="32F42DB8"/>
    <w:rsid w:val="33813B89"/>
    <w:rsid w:val="33CE3820"/>
    <w:rsid w:val="34BF5245"/>
    <w:rsid w:val="361433DA"/>
    <w:rsid w:val="37587A15"/>
    <w:rsid w:val="375A12C0"/>
    <w:rsid w:val="379876F3"/>
    <w:rsid w:val="37B53145"/>
    <w:rsid w:val="383C2774"/>
    <w:rsid w:val="386D7842"/>
    <w:rsid w:val="3902576C"/>
    <w:rsid w:val="3A4B1339"/>
    <w:rsid w:val="3A9B5E78"/>
    <w:rsid w:val="3A9C74FA"/>
    <w:rsid w:val="3B251BE5"/>
    <w:rsid w:val="3BC7769A"/>
    <w:rsid w:val="3BC907C3"/>
    <w:rsid w:val="3C4A2F0A"/>
    <w:rsid w:val="3D545119"/>
    <w:rsid w:val="3DBD7EB3"/>
    <w:rsid w:val="3DD67EB0"/>
    <w:rsid w:val="3DE10046"/>
    <w:rsid w:val="3E235B37"/>
    <w:rsid w:val="3E304B29"/>
    <w:rsid w:val="3ED54283"/>
    <w:rsid w:val="3F087854"/>
    <w:rsid w:val="3F221A4C"/>
    <w:rsid w:val="3F2A1578"/>
    <w:rsid w:val="3F9409DE"/>
    <w:rsid w:val="3FDF6807"/>
    <w:rsid w:val="40003FB5"/>
    <w:rsid w:val="40944020"/>
    <w:rsid w:val="40CE4185"/>
    <w:rsid w:val="41006A35"/>
    <w:rsid w:val="412A5860"/>
    <w:rsid w:val="414A4154"/>
    <w:rsid w:val="41524DB6"/>
    <w:rsid w:val="41847666"/>
    <w:rsid w:val="41B4616B"/>
    <w:rsid w:val="42B20943"/>
    <w:rsid w:val="4334032B"/>
    <w:rsid w:val="43AF5C05"/>
    <w:rsid w:val="444F0990"/>
    <w:rsid w:val="44525572"/>
    <w:rsid w:val="44613C8E"/>
    <w:rsid w:val="44B06EA3"/>
    <w:rsid w:val="45260A34"/>
    <w:rsid w:val="465E7D59"/>
    <w:rsid w:val="47173184"/>
    <w:rsid w:val="481D11EB"/>
    <w:rsid w:val="48693111"/>
    <w:rsid w:val="48AE3F11"/>
    <w:rsid w:val="49975A5C"/>
    <w:rsid w:val="4AEE3DA2"/>
    <w:rsid w:val="4B0D231A"/>
    <w:rsid w:val="4B3F0159"/>
    <w:rsid w:val="4C080E93"/>
    <w:rsid w:val="4C8C0173"/>
    <w:rsid w:val="4CD979C6"/>
    <w:rsid w:val="4CFF2296"/>
    <w:rsid w:val="4E711C42"/>
    <w:rsid w:val="4EFC63A0"/>
    <w:rsid w:val="4F451272"/>
    <w:rsid w:val="4F8E16AF"/>
    <w:rsid w:val="50210ABE"/>
    <w:rsid w:val="52326C6A"/>
    <w:rsid w:val="52EA4E4F"/>
    <w:rsid w:val="533B1B4E"/>
    <w:rsid w:val="5378786C"/>
    <w:rsid w:val="554C3B9F"/>
    <w:rsid w:val="558F7F2F"/>
    <w:rsid w:val="55F304BE"/>
    <w:rsid w:val="560173D8"/>
    <w:rsid w:val="56356D29"/>
    <w:rsid w:val="566C201F"/>
    <w:rsid w:val="56723AD9"/>
    <w:rsid w:val="577613A7"/>
    <w:rsid w:val="57805D82"/>
    <w:rsid w:val="581806B0"/>
    <w:rsid w:val="58847AF3"/>
    <w:rsid w:val="591F15CA"/>
    <w:rsid w:val="596C0CB3"/>
    <w:rsid w:val="59A74BD9"/>
    <w:rsid w:val="59BA4408"/>
    <w:rsid w:val="5D281683"/>
    <w:rsid w:val="5D327B1E"/>
    <w:rsid w:val="5D663C6C"/>
    <w:rsid w:val="5D7F0889"/>
    <w:rsid w:val="5EB02E40"/>
    <w:rsid w:val="5ED5446C"/>
    <w:rsid w:val="5EE719DD"/>
    <w:rsid w:val="61860438"/>
    <w:rsid w:val="619F599E"/>
    <w:rsid w:val="61A44D62"/>
    <w:rsid w:val="61D75993"/>
    <w:rsid w:val="62946B85"/>
    <w:rsid w:val="630A5099"/>
    <w:rsid w:val="632E6FDA"/>
    <w:rsid w:val="635976C3"/>
    <w:rsid w:val="63690012"/>
    <w:rsid w:val="64466163"/>
    <w:rsid w:val="646669B5"/>
    <w:rsid w:val="64B158DA"/>
    <w:rsid w:val="64B74DAD"/>
    <w:rsid w:val="64C774DA"/>
    <w:rsid w:val="65646CE3"/>
    <w:rsid w:val="661F0E5C"/>
    <w:rsid w:val="67FD765B"/>
    <w:rsid w:val="685F19E3"/>
    <w:rsid w:val="687A4A6F"/>
    <w:rsid w:val="6AED3F13"/>
    <w:rsid w:val="6B4814CB"/>
    <w:rsid w:val="6C6920F9"/>
    <w:rsid w:val="6D443964"/>
    <w:rsid w:val="6DCE6D87"/>
    <w:rsid w:val="6E62222D"/>
    <w:rsid w:val="6ED30A35"/>
    <w:rsid w:val="6F141779"/>
    <w:rsid w:val="70416371"/>
    <w:rsid w:val="70D27655"/>
    <w:rsid w:val="72D27981"/>
    <w:rsid w:val="735D6D4E"/>
    <w:rsid w:val="740E343B"/>
    <w:rsid w:val="744A659E"/>
    <w:rsid w:val="745A0D15"/>
    <w:rsid w:val="748527D2"/>
    <w:rsid w:val="74AC4202"/>
    <w:rsid w:val="75232716"/>
    <w:rsid w:val="759F5B15"/>
    <w:rsid w:val="75EA3876"/>
    <w:rsid w:val="77176796"/>
    <w:rsid w:val="781A76D5"/>
    <w:rsid w:val="78632E2A"/>
    <w:rsid w:val="7866291A"/>
    <w:rsid w:val="789F5477"/>
    <w:rsid w:val="78CC05E7"/>
    <w:rsid w:val="79492020"/>
    <w:rsid w:val="7B084A14"/>
    <w:rsid w:val="7C613B24"/>
    <w:rsid w:val="7C8C1133"/>
    <w:rsid w:val="7C916173"/>
    <w:rsid w:val="7D00333D"/>
    <w:rsid w:val="7D16490F"/>
    <w:rsid w:val="7D6455EB"/>
    <w:rsid w:val="7DD6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2"/>
    <w:basedOn w:val="1"/>
    <w:next w:val="1"/>
    <w:qFormat/>
    <w:uiPriority w:val="0"/>
    <w:pPr>
      <w:spacing w:line="590" w:lineRule="exact"/>
      <w:ind w:firstLine="880" w:firstLineChars="200"/>
    </w:pPr>
    <w:rPr>
      <w:rFonts w:eastAsia="方正仿宋_GBK"/>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paragraph" w:customStyle="1" w:styleId="10">
    <w:name w:val="正文缩进1"/>
    <w:basedOn w:val="1"/>
    <w:qFormat/>
    <w:uiPriority w:val="99"/>
    <w:pPr>
      <w:ind w:firstLine="624"/>
      <w:textAlignment w:val="center"/>
    </w:pPr>
  </w:style>
  <w:style w:type="paragraph" w:customStyle="1" w:styleId="11">
    <w:name w:val="样式1111"/>
    <w:basedOn w:val="1"/>
    <w:qFormat/>
    <w:uiPriority w:val="0"/>
    <w:rPr>
      <w:rFonts w:hint="eastAsia" w:ascii="仿宋" w:hAnsi="仿宋" w:eastAsia="仿宋" w:cs="仿宋"/>
      <w:sz w:val="32"/>
      <w:szCs w:val="32"/>
    </w:rPr>
  </w:style>
  <w:style w:type="paragraph" w:customStyle="1" w:styleId="12">
    <w:name w:val="_Style 2"/>
    <w:basedOn w:val="13"/>
    <w:next w:val="6"/>
    <w:qFormat/>
    <w:uiPriority w:val="99"/>
    <w:pPr>
      <w:spacing w:line="351" w:lineRule="atLeast"/>
      <w:ind w:firstLine="623"/>
      <w:textAlignment w:val="baseline"/>
    </w:pPr>
    <w:rPr>
      <w:rFonts w:ascii="Times New Roman" w:hAnsi="Times New Roman" w:eastAsia="仿宋_GB2312"/>
      <w:color w:val="000000"/>
      <w:sz w:val="31"/>
      <w:szCs w:val="31"/>
    </w:rPr>
  </w:style>
  <w:style w:type="paragraph" w:customStyle="1" w:styleId="13">
    <w:name w:val="正文1"/>
    <w:next w:val="12"/>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
    <w:name w:val="font51"/>
    <w:basedOn w:val="8"/>
    <w:qFormat/>
    <w:uiPriority w:val="0"/>
    <w:rPr>
      <w:rFonts w:hint="default" w:ascii="Times New Roman" w:hAnsi="Times New Roman" w:cs="Times New Roman"/>
      <w:color w:val="000000"/>
      <w:sz w:val="20"/>
      <w:szCs w:val="20"/>
      <w:u w:val="none"/>
    </w:rPr>
  </w:style>
  <w:style w:type="character" w:customStyle="1" w:styleId="15">
    <w:name w:val="font41"/>
    <w:basedOn w:val="8"/>
    <w:qFormat/>
    <w:uiPriority w:val="0"/>
    <w:rPr>
      <w:rFonts w:hint="eastAsia" w:ascii="等线" w:hAnsi="等线" w:eastAsia="等线" w:cs="等线"/>
      <w:color w:val="000000"/>
      <w:sz w:val="20"/>
      <w:szCs w:val="20"/>
      <w:u w:val="none"/>
    </w:rPr>
  </w:style>
  <w:style w:type="character" w:customStyle="1" w:styleId="16">
    <w:name w:val="font71"/>
    <w:basedOn w:val="8"/>
    <w:qFormat/>
    <w:uiPriority w:val="0"/>
    <w:rPr>
      <w:rFonts w:hint="eastAsia" w:ascii="等线" w:hAnsi="等线" w:eastAsia="等线" w:cs="等线"/>
      <w:b/>
      <w:bCs/>
      <w:color w:val="000000"/>
      <w:sz w:val="20"/>
      <w:szCs w:val="20"/>
      <w:u w:val="none"/>
    </w:rPr>
  </w:style>
  <w:style w:type="character" w:customStyle="1" w:styleId="17">
    <w:name w:val="font81"/>
    <w:basedOn w:val="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914</Words>
  <Characters>949</Characters>
  <Lines>0</Lines>
  <Paragraphs>0</Paragraphs>
  <TotalTime>3</TotalTime>
  <ScaleCrop>false</ScaleCrop>
  <LinksUpToDate>false</LinksUpToDate>
  <CharactersWithSpaces>1013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2023-10-30T03:14:00Z</dcterms:created>
  <dc:creator>Administrator</dc:creator>
  <cp:lastModifiedBy>汤静波</cp:lastModifiedBy>
  <cp:lastPrinted>2024-06-21T00:50:00Z</cp:lastPrinted>
  <dcterms:modified xsi:type="dcterms:W3CDTF">2025-05-26T00:49:44Z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A905171C595E436BA9AE28C39F97D44C_12</vt:lpwstr>
  </property>
  <property fmtid="{D5CDD505-2E9C-101B-9397-08002B2CF9AE}" pid="4" name="KSOTemplateDocerSaveRecord">
    <vt:lpwstr>eyJoZGlkIjoiNDQ0NmM2ZmYwMTBlZjM5MDFmM2Y3ZGUxYmUwOTNkOGMiLCJ1c2VySWQiOiI0MDczMDMyOTIifQ==</vt:lpwstr>
  </property>
</Properties>
</file>