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D4B7B">
      <w:pPr>
        <w:widowControl/>
        <w:shd w:val="clear" w:color="auto" w:fill="FFFFFF"/>
        <w:spacing w:line="6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泗县</w:t>
      </w:r>
      <w:r>
        <w:rPr>
          <w:rFonts w:hint="eastAsia" w:ascii="方正小标宋简体" w:hAnsi="方正小标宋简体" w:eastAsia="方正小标宋简体" w:cs="方正小标宋简体"/>
          <w:color w:val="000000"/>
          <w:kern w:val="0"/>
          <w:sz w:val="44"/>
          <w:szCs w:val="44"/>
          <w:lang w:eastAsia="zh-CN"/>
        </w:rPr>
        <w:t>税务</w:t>
      </w:r>
      <w:r>
        <w:rPr>
          <w:rFonts w:hint="eastAsia" w:ascii="方正小标宋简体" w:hAnsi="方正小标宋简体" w:eastAsia="方正小标宋简体" w:cs="方正小标宋简体"/>
          <w:color w:val="000000"/>
          <w:kern w:val="0"/>
          <w:sz w:val="44"/>
          <w:szCs w:val="44"/>
        </w:rPr>
        <w:t>局行政权力清单和责任清单</w:t>
      </w:r>
    </w:p>
    <w:tbl>
      <w:tblPr>
        <w:tblStyle w:val="2"/>
        <w:tblpPr w:leftFromText="180" w:rightFromText="180" w:vertAnchor="text" w:horzAnchor="page" w:tblpX="1531" w:tblpY="4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45"/>
        <w:gridCol w:w="810"/>
        <w:gridCol w:w="840"/>
        <w:gridCol w:w="2640"/>
        <w:gridCol w:w="3855"/>
        <w:gridCol w:w="3750"/>
      </w:tblGrid>
      <w:tr w14:paraId="4C9A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3AC412A6">
            <w:pPr>
              <w:widowControl/>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序号</w:t>
            </w:r>
          </w:p>
        </w:tc>
        <w:tc>
          <w:tcPr>
            <w:tcW w:w="945" w:type="dxa"/>
            <w:noWrap w:val="0"/>
            <w:vAlign w:val="center"/>
          </w:tcPr>
          <w:p w14:paraId="5BAB1DAA">
            <w:pPr>
              <w:widowControl/>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权力类型</w:t>
            </w:r>
          </w:p>
        </w:tc>
        <w:tc>
          <w:tcPr>
            <w:tcW w:w="810" w:type="dxa"/>
            <w:noWrap w:val="0"/>
            <w:vAlign w:val="center"/>
          </w:tcPr>
          <w:p w14:paraId="686ACEA2">
            <w:pPr>
              <w:widowControl/>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事项名称</w:t>
            </w:r>
          </w:p>
        </w:tc>
        <w:tc>
          <w:tcPr>
            <w:tcW w:w="840" w:type="dxa"/>
            <w:noWrap w:val="0"/>
            <w:vAlign w:val="center"/>
          </w:tcPr>
          <w:p w14:paraId="38E6B5F6">
            <w:pPr>
              <w:widowControl/>
              <w:spacing w:line="3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子项</w:t>
            </w:r>
          </w:p>
        </w:tc>
        <w:tc>
          <w:tcPr>
            <w:tcW w:w="2640" w:type="dxa"/>
            <w:noWrap w:val="0"/>
            <w:vAlign w:val="center"/>
          </w:tcPr>
          <w:p w14:paraId="174BFC1C">
            <w:pPr>
              <w:widowControl/>
              <w:spacing w:line="60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设定和实施依据</w:t>
            </w:r>
          </w:p>
        </w:tc>
        <w:tc>
          <w:tcPr>
            <w:tcW w:w="3855" w:type="dxa"/>
            <w:noWrap w:val="0"/>
            <w:vAlign w:val="center"/>
          </w:tcPr>
          <w:p w14:paraId="08A3E267">
            <w:pPr>
              <w:widowControl/>
              <w:spacing w:line="60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责任事</w:t>
            </w:r>
            <w:r>
              <w:rPr>
                <w:rFonts w:hint="eastAsia" w:ascii="方正黑体_GBK" w:hAnsi="方正黑体_GBK" w:eastAsia="方正黑体_GBK" w:cs="方正黑体_GBK"/>
                <w:color w:val="000000"/>
                <w:kern w:val="0"/>
                <w:sz w:val="28"/>
                <w:szCs w:val="28"/>
                <w:lang w:bidi="ar"/>
              </w:rPr>
              <w:t>项</w:t>
            </w:r>
          </w:p>
        </w:tc>
        <w:tc>
          <w:tcPr>
            <w:tcW w:w="3750" w:type="dxa"/>
            <w:noWrap w:val="0"/>
            <w:vAlign w:val="center"/>
          </w:tcPr>
          <w:p w14:paraId="18046C57">
            <w:pPr>
              <w:widowControl/>
              <w:jc w:val="center"/>
              <w:textAlignment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lang w:bidi="ar"/>
              </w:rPr>
              <w:t>追责情形</w:t>
            </w:r>
          </w:p>
        </w:tc>
      </w:tr>
      <w:tr w14:paraId="38C3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29A0EAD9">
            <w:pPr>
              <w:keepNext w:val="0"/>
              <w:keepLines w:val="0"/>
              <w:widowControl/>
              <w:suppressLineNumbers w:val="0"/>
              <w:jc w:val="center"/>
              <w:textAlignment w:val="center"/>
              <w:rPr>
                <w:rFonts w:hint="eastAsia" w:ascii="方正黑体_GBK" w:hAnsi="方正黑体_GBK" w:eastAsia="方正黑体_GBK" w:cs="方正黑体_GBK"/>
                <w:color w:val="000000"/>
                <w:kern w:val="0"/>
                <w:sz w:val="28"/>
                <w:szCs w:val="28"/>
                <w:lang w:eastAsia="zh-CN"/>
              </w:rPr>
            </w:pPr>
            <w:r>
              <w:rPr>
                <w:rFonts w:hint="eastAsia" w:ascii="宋体" w:hAnsi="宋体" w:eastAsia="宋体" w:cs="宋体"/>
                <w:i w:val="0"/>
                <w:iCs w:val="0"/>
                <w:color w:val="000000"/>
                <w:kern w:val="0"/>
                <w:sz w:val="22"/>
                <w:szCs w:val="22"/>
                <w:u w:val="none"/>
                <w:lang w:val="en-US" w:eastAsia="zh-CN" w:bidi="ar"/>
              </w:rPr>
              <w:t>1</w:t>
            </w:r>
          </w:p>
        </w:tc>
        <w:tc>
          <w:tcPr>
            <w:tcW w:w="945" w:type="dxa"/>
            <w:noWrap w:val="0"/>
            <w:vAlign w:val="center"/>
          </w:tcPr>
          <w:p w14:paraId="5DAB7E8F">
            <w:pPr>
              <w:keepNext w:val="0"/>
              <w:keepLines w:val="0"/>
              <w:widowControl/>
              <w:suppressLineNumbers w:val="0"/>
              <w:jc w:val="center"/>
              <w:textAlignment w:val="center"/>
              <w:rPr>
                <w:rFonts w:hint="eastAsia" w:ascii="方正黑体_GBK" w:hAnsi="方正黑体_GBK" w:eastAsia="方正黑体_GBK" w:cs="方正黑体_GBK"/>
                <w:color w:val="000000"/>
                <w:kern w:val="0"/>
                <w:sz w:val="28"/>
                <w:szCs w:val="28"/>
              </w:rPr>
            </w:pPr>
            <w:r>
              <w:rPr>
                <w:rFonts w:hint="eastAsia" w:ascii="宋体" w:hAnsi="宋体" w:eastAsia="宋体" w:cs="宋体"/>
                <w:i w:val="0"/>
                <w:iCs w:val="0"/>
                <w:color w:val="000000"/>
                <w:kern w:val="0"/>
                <w:sz w:val="22"/>
                <w:szCs w:val="22"/>
                <w:u w:val="none"/>
                <w:lang w:val="en-US" w:eastAsia="zh-CN" w:bidi="ar"/>
              </w:rPr>
              <w:t>行政许可</w:t>
            </w:r>
          </w:p>
        </w:tc>
        <w:tc>
          <w:tcPr>
            <w:tcW w:w="810" w:type="dxa"/>
            <w:noWrap w:val="0"/>
            <w:vAlign w:val="center"/>
          </w:tcPr>
          <w:p w14:paraId="02C13169">
            <w:pPr>
              <w:keepNext w:val="0"/>
              <w:keepLines w:val="0"/>
              <w:widowControl/>
              <w:suppressLineNumbers w:val="0"/>
              <w:jc w:val="center"/>
              <w:textAlignment w:val="center"/>
              <w:rPr>
                <w:rFonts w:hint="eastAsia" w:ascii="方正黑体_GBK" w:hAnsi="方正黑体_GBK" w:eastAsia="方正黑体_GBK" w:cs="方正黑体_GBK"/>
                <w:color w:val="000000"/>
                <w:kern w:val="0"/>
                <w:sz w:val="28"/>
                <w:szCs w:val="28"/>
              </w:rPr>
            </w:pPr>
            <w:r>
              <w:rPr>
                <w:rFonts w:hint="eastAsia" w:ascii="宋体" w:hAnsi="宋体" w:eastAsia="宋体" w:cs="宋体"/>
                <w:i w:val="0"/>
                <w:iCs w:val="0"/>
                <w:color w:val="000000"/>
                <w:kern w:val="0"/>
                <w:sz w:val="22"/>
                <w:szCs w:val="22"/>
                <w:u w:val="none"/>
                <w:lang w:val="en-US" w:eastAsia="zh-CN" w:bidi="ar"/>
              </w:rPr>
              <w:t xml:space="preserve">增值税专用发票（增值税税控系统）最高开票限额审批 </w:t>
            </w:r>
          </w:p>
        </w:tc>
        <w:tc>
          <w:tcPr>
            <w:tcW w:w="840" w:type="dxa"/>
            <w:noWrap w:val="0"/>
            <w:vAlign w:val="center"/>
          </w:tcPr>
          <w:p w14:paraId="362392F4">
            <w:pPr>
              <w:jc w:val="center"/>
              <w:rPr>
                <w:rFonts w:hint="eastAsia" w:ascii="方正黑体_GBK" w:hAnsi="方正黑体_GBK" w:eastAsia="方正黑体_GBK" w:cs="方正黑体_GBK"/>
                <w:color w:val="000000"/>
                <w:kern w:val="0"/>
                <w:sz w:val="28"/>
                <w:szCs w:val="28"/>
              </w:rPr>
            </w:pPr>
          </w:p>
        </w:tc>
        <w:tc>
          <w:tcPr>
            <w:tcW w:w="2640" w:type="dxa"/>
            <w:noWrap w:val="0"/>
            <w:vAlign w:val="center"/>
          </w:tcPr>
          <w:p w14:paraId="2A3BE721">
            <w:pPr>
              <w:keepNext w:val="0"/>
              <w:keepLines w:val="0"/>
              <w:widowControl/>
              <w:suppressLineNumbers w:val="0"/>
              <w:jc w:val="center"/>
              <w:textAlignment w:val="center"/>
              <w:rPr>
                <w:rFonts w:hint="eastAsia" w:ascii="方正黑体_GBK" w:hAnsi="方正黑体_GBK" w:eastAsia="方正黑体_GBK" w:cs="方正黑体_GBK"/>
                <w:color w:val="000000"/>
                <w:kern w:val="0"/>
                <w:sz w:val="28"/>
                <w:szCs w:val="28"/>
              </w:rPr>
            </w:pPr>
            <w:r>
              <w:rPr>
                <w:rFonts w:hint="eastAsia" w:ascii="宋体" w:hAnsi="宋体" w:eastAsia="宋体" w:cs="宋体"/>
                <w:i w:val="0"/>
                <w:iCs w:val="0"/>
                <w:color w:val="000000"/>
                <w:kern w:val="0"/>
                <w:sz w:val="22"/>
                <w:szCs w:val="22"/>
                <w:u w:val="none"/>
                <w:lang w:val="en-US" w:eastAsia="zh-CN" w:bidi="ar"/>
              </w:rPr>
              <w:t>《国务院对确需保留的行政审批项目设定行政许可的决定》（国务院令第412号）附件第236项。</w:t>
            </w:r>
          </w:p>
        </w:tc>
        <w:tc>
          <w:tcPr>
            <w:tcW w:w="3855" w:type="dxa"/>
            <w:noWrap w:val="0"/>
            <w:vAlign w:val="center"/>
          </w:tcPr>
          <w:p w14:paraId="5152A1AB">
            <w:pPr>
              <w:keepNext w:val="0"/>
              <w:keepLines w:val="0"/>
              <w:widowControl/>
              <w:suppressLineNumbers w:val="0"/>
              <w:jc w:val="center"/>
              <w:textAlignment w:val="center"/>
              <w:rPr>
                <w:rFonts w:hint="eastAsia" w:ascii="方正黑体_GBK" w:hAnsi="方正黑体_GBK" w:eastAsia="方正黑体_GBK" w:cs="方正黑体_GBK"/>
                <w:color w:val="000000"/>
                <w:kern w:val="0"/>
                <w:sz w:val="28"/>
                <w:szCs w:val="28"/>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1.税务机关应当通过官方网站、办税服务场所等渠道公开税务行政许可的事项、依据、条件、数量、程序、期限以及需要提交的全部材料的目录、申请书示范文本和服务指南等；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审查税务行政许可申请，应当以书面审查为原则；根据法定条件和程序，需要对申请材料的实质内容进行实地核实的，应当指派两名以上税务人员进行核查。一般纳税人申请增值税专用发票最高开票限额不超过10万元的，税务机关不需事前进行实地查验。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为符合规定的首次申领增值税发票的新办纳税人办理发票票种核定，增值税专用发票最高开票限额不超过10万元，每月最高领用数量不超过25份；增值税普通发票最高开票限额不超过10万元，每月最高领用数量不超过50份。各省税务机关可以在此范围内结合纳税人税收风险程度，自行确定新办纳税人首次申领增值税发票票种核定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应当自受理行政许可申请之日起10个工作日内作出行政许可决定。10个工作日内不能作出决定的，经本税务机关负责人批准，可以延长5个工作日，并应当将延长期限的理由告知申请人。符合规定的新办纳税人首次申领增值税发票，主管税务机关应当自受理申请之日起2个工作日内办结，有条件的主管税务机关当日办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6.税务机关应当自作出决定之日起2个工作日内向申请人送达行政许可决定，7个工作日内公开准予行政许可的决定；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8.被许可人有《中华人民共和国行政许可法》第七十条规定情形的，税务机关应当依法办理税务行政许可注销手续；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tc>
        <w:tc>
          <w:tcPr>
            <w:tcW w:w="3750" w:type="dxa"/>
            <w:noWrap w:val="0"/>
            <w:vAlign w:val="center"/>
          </w:tcPr>
          <w:p w14:paraId="195DCB7E">
            <w:pPr>
              <w:keepNext w:val="0"/>
              <w:keepLines w:val="0"/>
              <w:widowControl/>
              <w:suppressLineNumbers w:val="0"/>
              <w:jc w:val="center"/>
              <w:textAlignment w:val="center"/>
              <w:rPr>
                <w:rFonts w:hint="eastAsia" w:ascii="方正黑体_GBK" w:hAnsi="方正黑体_GBK" w:eastAsia="方正黑体_GBK" w:cs="方正黑体_GBK"/>
                <w:color w:val="000000"/>
                <w:kern w:val="0"/>
                <w:sz w:val="28"/>
                <w:szCs w:val="28"/>
                <w:lang w:bidi="ar"/>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1.未按照规定受理、公示、履行告知义务、一次性告知补正、说明不予受理或者不予行政许可理由的，依法应当举行听证而不举行听证的；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2.办理行政许可、实施监督检查，索取或者收受他人财物或者谋取其他利益的；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3.违反法定条件、超越法定职权、不在法定期限内做出行政许可决定的；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4.实施行政许可，擅自收费的；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5.不依法履行监督职责或监督不力造成严重后果的；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6.未按照规定为行政相对人保密的；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30F0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48BEBF4E">
            <w:pPr>
              <w:keepNext w:val="0"/>
              <w:keepLines w:val="0"/>
              <w:widowControl/>
              <w:suppressLineNumbers w:val="0"/>
              <w:jc w:val="center"/>
              <w:textAlignment w:val="center"/>
              <w:rPr>
                <w:rFonts w:hint="eastAsia" w:ascii="宋体" w:hAnsi="宋体" w:eastAsia="宋体" w:cs="宋体"/>
                <w:color w:val="000000"/>
                <w:kern w:val="0"/>
                <w:szCs w:val="21"/>
                <w:lang w:eastAsia="zh-CN"/>
              </w:rPr>
            </w:pPr>
            <w:r>
              <w:rPr>
                <w:rFonts w:hint="eastAsia" w:ascii="宋体" w:hAnsi="宋体" w:eastAsia="宋体" w:cs="宋体"/>
                <w:i w:val="0"/>
                <w:iCs w:val="0"/>
                <w:color w:val="000000"/>
                <w:kern w:val="0"/>
                <w:sz w:val="22"/>
                <w:szCs w:val="22"/>
                <w:u w:val="none"/>
                <w:lang w:val="en-US" w:eastAsia="zh-CN" w:bidi="ar"/>
              </w:rPr>
              <w:t>2</w:t>
            </w:r>
          </w:p>
        </w:tc>
        <w:tc>
          <w:tcPr>
            <w:tcW w:w="945" w:type="dxa"/>
            <w:noWrap w:val="0"/>
            <w:vAlign w:val="center"/>
          </w:tcPr>
          <w:p w14:paraId="7592AC69">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020982BE">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1E9C3483">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土地增值税的征收</w:t>
            </w:r>
          </w:p>
        </w:tc>
        <w:tc>
          <w:tcPr>
            <w:tcW w:w="2640" w:type="dxa"/>
            <w:noWrap w:val="0"/>
            <w:vAlign w:val="center"/>
          </w:tcPr>
          <w:p w14:paraId="38CDA273">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2.《中华人民共和国土地增值税暂行条例》第十一条。</w:t>
            </w:r>
          </w:p>
        </w:tc>
        <w:tc>
          <w:tcPr>
            <w:tcW w:w="3855" w:type="dxa"/>
            <w:noWrap w:val="0"/>
            <w:vAlign w:val="center"/>
          </w:tcPr>
          <w:p w14:paraId="6C414EF5">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center"/>
          </w:tcPr>
          <w:p w14:paraId="69D9951B">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1C21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0A54D4F9">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945" w:type="dxa"/>
            <w:noWrap w:val="0"/>
            <w:vAlign w:val="center"/>
          </w:tcPr>
          <w:p w14:paraId="57EACAED">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6746EB78">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5D105DA2">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资源税的征收</w:t>
            </w:r>
          </w:p>
        </w:tc>
        <w:tc>
          <w:tcPr>
            <w:tcW w:w="2640" w:type="dxa"/>
            <w:noWrap w:val="0"/>
            <w:vAlign w:val="center"/>
          </w:tcPr>
          <w:p w14:paraId="35F10B06">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2.《中华人民共和国资源税暂行条例》第十条。</w:t>
            </w:r>
          </w:p>
        </w:tc>
        <w:tc>
          <w:tcPr>
            <w:tcW w:w="3855" w:type="dxa"/>
            <w:noWrap w:val="0"/>
            <w:vAlign w:val="center"/>
          </w:tcPr>
          <w:p w14:paraId="6A4EA22B">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center"/>
          </w:tcPr>
          <w:p w14:paraId="0EB05FC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5DCB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4F20526C">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945" w:type="dxa"/>
            <w:noWrap w:val="0"/>
            <w:vAlign w:val="center"/>
          </w:tcPr>
          <w:p w14:paraId="7EA07B2D">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3791AC44">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3A54A334">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房产税的征收</w:t>
            </w:r>
          </w:p>
        </w:tc>
        <w:tc>
          <w:tcPr>
            <w:tcW w:w="2640" w:type="dxa"/>
            <w:noWrap w:val="0"/>
            <w:vAlign w:val="center"/>
          </w:tcPr>
          <w:p w14:paraId="5DDC2CB5">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2.《中华人民共和国房产税暂行条例》第九条。</w:t>
            </w:r>
          </w:p>
        </w:tc>
        <w:tc>
          <w:tcPr>
            <w:tcW w:w="3855" w:type="dxa"/>
            <w:noWrap w:val="0"/>
            <w:vAlign w:val="center"/>
          </w:tcPr>
          <w:p w14:paraId="54CABCA9">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center"/>
          </w:tcPr>
          <w:p w14:paraId="7DC794DB">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5AD4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458978F4">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945" w:type="dxa"/>
            <w:noWrap w:val="0"/>
            <w:vAlign w:val="center"/>
          </w:tcPr>
          <w:p w14:paraId="0C61F19B">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2E9D83B5">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61FBA6F6">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城镇土地使用税的征收</w:t>
            </w:r>
          </w:p>
        </w:tc>
        <w:tc>
          <w:tcPr>
            <w:tcW w:w="2640" w:type="dxa"/>
            <w:noWrap w:val="0"/>
            <w:vAlign w:val="center"/>
          </w:tcPr>
          <w:p w14:paraId="5FB90937">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2.《中华人民共和国城镇土地使用税暂行条例》第十条。</w:t>
            </w:r>
          </w:p>
        </w:tc>
        <w:tc>
          <w:tcPr>
            <w:tcW w:w="3855" w:type="dxa"/>
            <w:noWrap w:val="0"/>
            <w:vAlign w:val="center"/>
          </w:tcPr>
          <w:p w14:paraId="5D430603">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center"/>
          </w:tcPr>
          <w:p w14:paraId="3CF7A5B6">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0BBB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4909ECEA">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945" w:type="dxa"/>
            <w:noWrap w:val="0"/>
            <w:vAlign w:val="center"/>
          </w:tcPr>
          <w:p w14:paraId="0ED197A6">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1B1C5EE1">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21794F43">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印花税的征收</w:t>
            </w:r>
          </w:p>
        </w:tc>
        <w:tc>
          <w:tcPr>
            <w:tcW w:w="2640" w:type="dxa"/>
            <w:noWrap w:val="0"/>
            <w:vAlign w:val="center"/>
          </w:tcPr>
          <w:p w14:paraId="408904A0">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2.《中华人民共和国印花税暂行条例》第十条。</w:t>
            </w:r>
          </w:p>
        </w:tc>
        <w:tc>
          <w:tcPr>
            <w:tcW w:w="3855" w:type="dxa"/>
            <w:noWrap w:val="0"/>
            <w:vAlign w:val="center"/>
          </w:tcPr>
          <w:p w14:paraId="3ECF246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印花税实行由纳税人根据规定自行计算应纳税额，购买并一次贴足印花税票的缴纳办法。应纳税额较大或者贴花次数频繁，纳税人向税务机关提出以缴款书代替贴花或者按期汇总缴纳的，税务机关应当依法办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center"/>
          </w:tcPr>
          <w:p w14:paraId="49E5DD87">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6.滥用职权，故意刁难纳税人、扣缴义务人的；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7.未按照规定为纳税人、扣缴义务人、检举人保密的；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034A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0C441F42">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945" w:type="dxa"/>
            <w:noWrap w:val="0"/>
            <w:vAlign w:val="center"/>
          </w:tcPr>
          <w:p w14:paraId="6A42AAE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42DDA2DB">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6730B906">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契税的征收</w:t>
            </w:r>
          </w:p>
        </w:tc>
        <w:tc>
          <w:tcPr>
            <w:tcW w:w="2640" w:type="dxa"/>
            <w:noWrap w:val="0"/>
            <w:vAlign w:val="center"/>
          </w:tcPr>
          <w:p w14:paraId="068382F9">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2.《中华人民共和国契税暂行条例》第十二条第一款。</w:t>
            </w:r>
          </w:p>
        </w:tc>
        <w:tc>
          <w:tcPr>
            <w:tcW w:w="3855" w:type="dxa"/>
            <w:noWrap w:val="0"/>
            <w:vAlign w:val="center"/>
          </w:tcPr>
          <w:p w14:paraId="3603F060">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3.在纳税人向契税征收机关申报后，契税征收机关核定缴纳契税的期限；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5.税务机关应当按照国家规定的税款入库预算级次，将征收的税款缴入国库。</w:t>
            </w:r>
          </w:p>
        </w:tc>
        <w:tc>
          <w:tcPr>
            <w:tcW w:w="3750" w:type="dxa"/>
            <w:noWrap w:val="0"/>
            <w:vAlign w:val="center"/>
          </w:tcPr>
          <w:p w14:paraId="04BB1F76">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6990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7E849984">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945" w:type="dxa"/>
            <w:noWrap w:val="0"/>
            <w:vAlign w:val="center"/>
          </w:tcPr>
          <w:p w14:paraId="0C0871D1">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2B2362C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763F8EEE">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城市维护建设税的征收</w:t>
            </w:r>
          </w:p>
        </w:tc>
        <w:tc>
          <w:tcPr>
            <w:tcW w:w="2640" w:type="dxa"/>
            <w:noWrap w:val="0"/>
            <w:vAlign w:val="bottom"/>
          </w:tcPr>
          <w:p w14:paraId="7B768B50">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2.《中华人民共和国城市维护建设税暂行条例》第五条。</w:t>
            </w:r>
          </w:p>
        </w:tc>
        <w:tc>
          <w:tcPr>
            <w:tcW w:w="3855" w:type="dxa"/>
            <w:noWrap w:val="0"/>
            <w:vAlign w:val="bottom"/>
          </w:tcPr>
          <w:p w14:paraId="524CFFC8">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2.税务机关应当受理纳税人、扣缴义务人直接申报、邮寄申报、数据电文申报或者其他方式申报，接收相关资料；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bottom"/>
          </w:tcPr>
          <w:p w14:paraId="67C46CDC">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6.滥用职权，故意刁难纳税人、扣缴义务人的；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7.未按照规定为纳税人、扣缴义务人、检举人保密的；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0B59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2024CFD3">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945" w:type="dxa"/>
            <w:noWrap w:val="0"/>
            <w:vAlign w:val="center"/>
          </w:tcPr>
          <w:p w14:paraId="7C5619EE">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4094246B">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0484D3B2">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环境保护税的征收</w:t>
            </w:r>
          </w:p>
        </w:tc>
        <w:tc>
          <w:tcPr>
            <w:tcW w:w="2640" w:type="dxa"/>
            <w:noWrap w:val="0"/>
            <w:vAlign w:val="bottom"/>
          </w:tcPr>
          <w:p w14:paraId="64DE0C39">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2.《中华人民共和国环境保护税法》第十四条第一款。</w:t>
            </w:r>
          </w:p>
        </w:tc>
        <w:tc>
          <w:tcPr>
            <w:tcW w:w="3855" w:type="dxa"/>
            <w:noWrap w:val="0"/>
            <w:vAlign w:val="bottom"/>
          </w:tcPr>
          <w:p w14:paraId="3739A5D6">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bottom"/>
          </w:tcPr>
          <w:p w14:paraId="75CF0C5C">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035C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115875DC">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945" w:type="dxa"/>
            <w:noWrap w:val="0"/>
            <w:vAlign w:val="center"/>
          </w:tcPr>
          <w:p w14:paraId="790A3F5D">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7CE0A86D">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761668C9">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耕地占用税的征收</w:t>
            </w:r>
          </w:p>
        </w:tc>
        <w:tc>
          <w:tcPr>
            <w:tcW w:w="2640" w:type="dxa"/>
            <w:noWrap w:val="0"/>
            <w:vAlign w:val="bottom"/>
          </w:tcPr>
          <w:p w14:paraId="63C31334">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2.《中华人民共和国耕地占用税法》第九条。</w:t>
            </w:r>
          </w:p>
        </w:tc>
        <w:tc>
          <w:tcPr>
            <w:tcW w:w="3855" w:type="dxa"/>
            <w:noWrap w:val="0"/>
            <w:vAlign w:val="bottom"/>
          </w:tcPr>
          <w:p w14:paraId="5676C4D2">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bottom"/>
          </w:tcPr>
          <w:p w14:paraId="00C8BD84">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05F3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13A8BCD1">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945" w:type="dxa"/>
            <w:noWrap w:val="0"/>
            <w:vAlign w:val="center"/>
          </w:tcPr>
          <w:p w14:paraId="00705481">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75E4062D">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0EA28B97">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烟叶税的征收</w:t>
            </w:r>
          </w:p>
        </w:tc>
        <w:tc>
          <w:tcPr>
            <w:tcW w:w="2640" w:type="dxa"/>
            <w:noWrap w:val="0"/>
            <w:vAlign w:val="bottom"/>
          </w:tcPr>
          <w:p w14:paraId="73684F33">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2.《中华人民共和国烟叶税法》第六条。</w:t>
            </w:r>
          </w:p>
        </w:tc>
        <w:tc>
          <w:tcPr>
            <w:tcW w:w="3855" w:type="dxa"/>
            <w:noWrap w:val="0"/>
            <w:vAlign w:val="bottom"/>
          </w:tcPr>
          <w:p w14:paraId="3DB8A08E">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bottom"/>
          </w:tcPr>
          <w:p w14:paraId="12BB57C8">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7167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3A26A1A2">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945" w:type="dxa"/>
            <w:noWrap w:val="0"/>
            <w:vAlign w:val="center"/>
          </w:tcPr>
          <w:p w14:paraId="33C45F49">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24E0DDF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196CA92E">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车船税的征收</w:t>
            </w:r>
          </w:p>
        </w:tc>
        <w:tc>
          <w:tcPr>
            <w:tcW w:w="2640" w:type="dxa"/>
            <w:noWrap w:val="0"/>
            <w:vAlign w:val="bottom"/>
          </w:tcPr>
          <w:p w14:paraId="5B8606CD">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2.《中华人民共和国车船税法》第十一条、第十二条。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3.《中华人民共和国车船税法实施条例》第十一条。</w:t>
            </w:r>
          </w:p>
        </w:tc>
        <w:tc>
          <w:tcPr>
            <w:tcW w:w="3855" w:type="dxa"/>
            <w:noWrap w:val="0"/>
            <w:vAlign w:val="bottom"/>
          </w:tcPr>
          <w:p w14:paraId="1AC5FAB4">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bottom"/>
          </w:tcPr>
          <w:p w14:paraId="5BC30B2F">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6.滥用职权，故意刁难纳税人、扣缴义务人的；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7.未按照规定为纳税人、扣缴义务人、检举人保密的；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1233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5CD7C59A">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945" w:type="dxa"/>
            <w:noWrap w:val="0"/>
            <w:vAlign w:val="center"/>
          </w:tcPr>
          <w:p w14:paraId="0F55670B">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31F28FD3">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3F678771">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增值税的征收</w:t>
            </w:r>
          </w:p>
        </w:tc>
        <w:tc>
          <w:tcPr>
            <w:tcW w:w="2640" w:type="dxa"/>
            <w:noWrap w:val="0"/>
            <w:vAlign w:val="bottom"/>
          </w:tcPr>
          <w:p w14:paraId="303A671F">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2.《中华人民共和国增值税暂行条例》第二十条第一款。</w:t>
            </w:r>
          </w:p>
        </w:tc>
        <w:tc>
          <w:tcPr>
            <w:tcW w:w="3855" w:type="dxa"/>
            <w:noWrap w:val="0"/>
            <w:vAlign w:val="bottom"/>
          </w:tcPr>
          <w:p w14:paraId="69A885D3">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2.主管税务机关根据纳税人应纳税额的大小核定纳税人的具体纳税期限、扣缴义务人解缴税款的期限；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4.税务机关征收税款应当开具完税凭证；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5.税务机关应当按照国家规定的税款入库预算级次，将征收的税款缴入国库。</w:t>
            </w:r>
          </w:p>
        </w:tc>
        <w:tc>
          <w:tcPr>
            <w:tcW w:w="3750" w:type="dxa"/>
            <w:noWrap w:val="0"/>
            <w:vAlign w:val="bottom"/>
          </w:tcPr>
          <w:p w14:paraId="6C5A5247">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6.滥用职权，故意刁难纳税人、扣缴义务人的；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7.未按照规定为纳税人、扣缴义务人、检举人保密的；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57B8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6FEEC776">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945" w:type="dxa"/>
            <w:noWrap w:val="0"/>
            <w:vAlign w:val="center"/>
          </w:tcPr>
          <w:p w14:paraId="5A307E7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148149AD">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6B2A8072">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车购税的征收</w:t>
            </w:r>
          </w:p>
        </w:tc>
        <w:tc>
          <w:tcPr>
            <w:tcW w:w="2640" w:type="dxa"/>
            <w:noWrap w:val="0"/>
            <w:vAlign w:val="bottom"/>
          </w:tcPr>
          <w:p w14:paraId="312BEB3E">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2.《中华人民共和国车辆购置税法》第十条</w:t>
            </w:r>
          </w:p>
        </w:tc>
        <w:tc>
          <w:tcPr>
            <w:tcW w:w="3855" w:type="dxa"/>
            <w:noWrap w:val="0"/>
            <w:vAlign w:val="bottom"/>
          </w:tcPr>
          <w:p w14:paraId="36CD111F">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3.纳税人需要纸质车辆购置税完税证明的，主管税务机关为其打印《车辆购置税完税证明（电子版）》，或纳税人通过电子税务局等官方互联网平台查询和打印；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bottom"/>
          </w:tcPr>
          <w:p w14:paraId="71A820BF">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5F3F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3290C071">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945" w:type="dxa"/>
            <w:noWrap w:val="0"/>
            <w:vAlign w:val="center"/>
          </w:tcPr>
          <w:p w14:paraId="1C087F63">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43BC67D1">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center"/>
          </w:tcPr>
          <w:p w14:paraId="3272C464">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消费税的征收</w:t>
            </w:r>
          </w:p>
        </w:tc>
        <w:tc>
          <w:tcPr>
            <w:tcW w:w="2640" w:type="dxa"/>
            <w:noWrap w:val="0"/>
            <w:vAlign w:val="bottom"/>
          </w:tcPr>
          <w:p w14:paraId="1878DC4C">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1.《中华人民共和国税收征收管理法》第五条第一款。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2.《中华人民共和国消费税暂行条例》第十二条第一款。</w:t>
            </w:r>
          </w:p>
        </w:tc>
        <w:tc>
          <w:tcPr>
            <w:tcW w:w="3855" w:type="dxa"/>
            <w:noWrap w:val="0"/>
            <w:vAlign w:val="bottom"/>
          </w:tcPr>
          <w:p w14:paraId="4274722B">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2.主管税务机关根据纳税人应纳税额的大小核定纳税人具体纳税期限；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5.税务机关应当按照国家规定的税款入库预算级次，将征收的税款缴入国库。</w:t>
            </w:r>
          </w:p>
        </w:tc>
        <w:tc>
          <w:tcPr>
            <w:tcW w:w="3750" w:type="dxa"/>
            <w:noWrap w:val="0"/>
            <w:vAlign w:val="bottom"/>
          </w:tcPr>
          <w:p w14:paraId="5316B33B">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6.滥用职权，故意刁难纳税人、扣缴义务人的；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7.未按照规定为纳税人、扣缴义务人、检举人保密的；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3263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0B00C947">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945" w:type="dxa"/>
            <w:noWrap w:val="0"/>
            <w:vAlign w:val="center"/>
          </w:tcPr>
          <w:p w14:paraId="24494D3D">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7585705D">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bottom"/>
          </w:tcPr>
          <w:p w14:paraId="3E9EBE6C">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企业所得税征收</w:t>
            </w:r>
          </w:p>
        </w:tc>
        <w:tc>
          <w:tcPr>
            <w:tcW w:w="2640" w:type="dxa"/>
            <w:noWrap w:val="0"/>
            <w:vAlign w:val="bottom"/>
          </w:tcPr>
          <w:p w14:paraId="60D091E0">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《中华人民共和国税收征收管理法》第五条第一款。</w:t>
            </w:r>
          </w:p>
        </w:tc>
        <w:tc>
          <w:tcPr>
            <w:tcW w:w="3855" w:type="dxa"/>
            <w:noWrap w:val="0"/>
            <w:vAlign w:val="bottom"/>
          </w:tcPr>
          <w:p w14:paraId="0D1E4514">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2.税务机关核定纳税人分月或者分季预缴”；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5.税务机关应当按照国家规定的税款入库预算级次，将征收的税款缴入国库；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6.对非居民企业在中国境内取得工程作业和劳务所得应缴纳的所得税，税务机关可以指定工程价款或者劳务费的支付人为扣缴义务人。</w:t>
            </w:r>
          </w:p>
        </w:tc>
        <w:tc>
          <w:tcPr>
            <w:tcW w:w="3750" w:type="dxa"/>
            <w:noWrap w:val="0"/>
            <w:vAlign w:val="bottom"/>
          </w:tcPr>
          <w:p w14:paraId="5FB502B8">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6.滥用职权，故意刁难纳税人、扣缴义务人的；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7.未按照规定为纳税人、扣缴义务人、检举人保密的；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54B3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515F2508">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945" w:type="dxa"/>
            <w:noWrap w:val="0"/>
            <w:vAlign w:val="center"/>
          </w:tcPr>
          <w:p w14:paraId="0B28EAE3">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center"/>
          </w:tcPr>
          <w:p w14:paraId="33FBABF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税款征收</w:t>
            </w:r>
          </w:p>
        </w:tc>
        <w:tc>
          <w:tcPr>
            <w:tcW w:w="840" w:type="dxa"/>
            <w:noWrap w:val="0"/>
            <w:vAlign w:val="bottom"/>
          </w:tcPr>
          <w:p w14:paraId="6BB27E79">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个人所得税征收</w:t>
            </w:r>
          </w:p>
        </w:tc>
        <w:tc>
          <w:tcPr>
            <w:tcW w:w="2640" w:type="dxa"/>
            <w:noWrap w:val="0"/>
            <w:vAlign w:val="bottom"/>
          </w:tcPr>
          <w:p w14:paraId="6B8DFA1B">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《中华人民共和国税收征收管理法》第五条第一款。</w:t>
            </w:r>
          </w:p>
        </w:tc>
        <w:tc>
          <w:tcPr>
            <w:tcW w:w="3855" w:type="dxa"/>
            <w:noWrap w:val="0"/>
            <w:vAlign w:val="bottom"/>
          </w:tcPr>
          <w:p w14:paraId="49960C30">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3.税务机关征收税款应当开具完税凭证或纳税记录；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4.税务机关应当按照国家规定的税款入库预算级次，将征收的税款缴入国库。</w:t>
            </w:r>
          </w:p>
        </w:tc>
        <w:tc>
          <w:tcPr>
            <w:tcW w:w="3750" w:type="dxa"/>
            <w:noWrap w:val="0"/>
            <w:vAlign w:val="bottom"/>
          </w:tcPr>
          <w:p w14:paraId="248AE06A">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2.违反规定提前征收、延缓征收或者摊派税款的；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6.滥用职权，故意刁难纳税人、扣缴义务人的；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7.未按照规定为纳税人、扣缴义务人、检举人保密的；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8.法律、行政法规等规定的其他不履行或者不正确履行行政职责的情形。</w:t>
            </w:r>
          </w:p>
        </w:tc>
      </w:tr>
      <w:tr w14:paraId="4F44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6D31E24A">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945" w:type="dxa"/>
            <w:noWrap w:val="0"/>
            <w:vAlign w:val="center"/>
          </w:tcPr>
          <w:p w14:paraId="46933623">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bottom"/>
          </w:tcPr>
          <w:p w14:paraId="2EE51383">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社会保险费的征收</w:t>
            </w:r>
          </w:p>
        </w:tc>
        <w:tc>
          <w:tcPr>
            <w:tcW w:w="840" w:type="dxa"/>
            <w:noWrap w:val="0"/>
            <w:vAlign w:val="center"/>
          </w:tcPr>
          <w:p w14:paraId="56EBB788">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基本养老保险费的征收</w:t>
            </w:r>
          </w:p>
        </w:tc>
        <w:tc>
          <w:tcPr>
            <w:tcW w:w="2640" w:type="dxa"/>
            <w:noWrap w:val="0"/>
            <w:vAlign w:val="bottom"/>
          </w:tcPr>
          <w:p w14:paraId="6137C479">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1.《中华人民共和国社会保险法》第五十九条。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2.《社会保险费征缴暂行条例》（国务院令第259号发布，国务院令第710号修订）第六条。                                     3.《安徽省社会保险费征缴暂行规定》（安徽省人民政府令第128号）第四条、第五条。               4.《深化党和国家机构改革方案》（四十六）改革国税地税征管体制</w:t>
            </w:r>
          </w:p>
        </w:tc>
        <w:tc>
          <w:tcPr>
            <w:tcW w:w="3855" w:type="dxa"/>
            <w:noWrap w:val="0"/>
            <w:vAlign w:val="bottom"/>
          </w:tcPr>
          <w:p w14:paraId="163E3578">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1.税务机关应当通过官方网站、办税服务场所等渠道公示依法应当提交的材料，一次性告知补正资料，依法受理或不予受理申报材料（不予受理应当告知理由）。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2.审查申报材料，是否与社保经办机构征缴信息相符。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3.税务机关对申报的社会保险费、加收的滞纳金按规定的预算级次开票征收缴入国库。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4.对未按规定期限缴纳税费、社会保险费的纳税人、缴费人按规定加收滞纳金。加收滞纳金的标准应当告知当事人。</w:t>
            </w:r>
          </w:p>
        </w:tc>
        <w:tc>
          <w:tcPr>
            <w:tcW w:w="3750" w:type="dxa"/>
            <w:noWrap w:val="0"/>
            <w:vAlign w:val="bottom"/>
          </w:tcPr>
          <w:p w14:paraId="446E019E">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1.擅自更改社会保险费缴费基数、费率，导致少收或多收社会保险费的；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2.泄露用人单位和个人信息的；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3.滥用职权、徇私舞弊、玩忽职守，致使社会保险费流失的；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4.法律、行政法规等规定的其他不履行或者不正确履行行政职责的情形。</w:t>
            </w:r>
          </w:p>
        </w:tc>
      </w:tr>
      <w:tr w14:paraId="4270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5B3A6845">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945" w:type="dxa"/>
            <w:noWrap w:val="0"/>
            <w:vAlign w:val="center"/>
          </w:tcPr>
          <w:p w14:paraId="7E130C9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bottom"/>
          </w:tcPr>
          <w:p w14:paraId="621C0423">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社会保险费的征收</w:t>
            </w:r>
          </w:p>
        </w:tc>
        <w:tc>
          <w:tcPr>
            <w:tcW w:w="840" w:type="dxa"/>
            <w:noWrap w:val="0"/>
            <w:vAlign w:val="center"/>
          </w:tcPr>
          <w:p w14:paraId="7DC6A87F">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机关事业单位基本养老保险费和职业年金的征收</w:t>
            </w:r>
          </w:p>
        </w:tc>
        <w:tc>
          <w:tcPr>
            <w:tcW w:w="2640" w:type="dxa"/>
            <w:noWrap w:val="0"/>
            <w:vAlign w:val="bottom"/>
          </w:tcPr>
          <w:p w14:paraId="4B3B11A8">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1.《中华人民共和国社会保险法》第五十九条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2.《社会保险费征缴暂行条例》（国务院令第259号发布，国务院令第710号修订）第六条。                                     3.《安徽省社会保险费征缴暂行规定》（安徽省人民政府令第128号）第四条、第五条。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4.《深化党和国家机构改革方案》（四十六）改革国税地税征管体制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安徽省人力资源和社会保障厅、安徽省财政厅、安徽省编办、安徽省地方税务局《关于印发&lt;安徽省人民政府关于机关事业单位工作人员养老保险制度改革的实施意见&gt;若干政策规定》的通知（皖人社发〔2016〕30号）第十八条。  </w:t>
            </w:r>
          </w:p>
        </w:tc>
        <w:tc>
          <w:tcPr>
            <w:tcW w:w="3855" w:type="dxa"/>
            <w:noWrap w:val="0"/>
            <w:vAlign w:val="bottom"/>
          </w:tcPr>
          <w:p w14:paraId="791C70FE">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1.税务机关应当通过官方网站、办税服务场所等渠道公示依法应当提交的材料，一次性告知补正资料，依法受理或不予受理申报材料（不予受理应当告知理由）。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2.审查申报材料，是否与社保经办机构征缴信息相符。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3.税务机关对申报的社会保险费、加收的滞纳金按规定的预算级次开票征收缴入国库。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4.对未按规定期限缴纳税费、社会保险费的纳税人、缴费人按规定加收滞纳金。加收滞纳金的标准应当告知当事人。</w:t>
            </w:r>
          </w:p>
        </w:tc>
        <w:tc>
          <w:tcPr>
            <w:tcW w:w="3750" w:type="dxa"/>
            <w:noWrap w:val="0"/>
            <w:vAlign w:val="bottom"/>
          </w:tcPr>
          <w:p w14:paraId="37212695">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1.擅自更改社会保险费缴费基数、费率，导致少收或多收社会保险费的；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2.泄露用人单位和个人信息的；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3.滥用职权、徇私舞弊、玩忽职守，致使社会保险费流失的；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4.法律、行政法规等规定的其他不履行或者不正确履行行政职责的情形。</w:t>
            </w:r>
          </w:p>
        </w:tc>
      </w:tr>
      <w:tr w14:paraId="5936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104890DB">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945" w:type="dxa"/>
            <w:noWrap w:val="0"/>
            <w:vAlign w:val="center"/>
          </w:tcPr>
          <w:p w14:paraId="7CE4F61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bottom"/>
          </w:tcPr>
          <w:p w14:paraId="4A75F817">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社会保险费的征收</w:t>
            </w:r>
          </w:p>
        </w:tc>
        <w:tc>
          <w:tcPr>
            <w:tcW w:w="840" w:type="dxa"/>
            <w:noWrap w:val="0"/>
            <w:vAlign w:val="center"/>
          </w:tcPr>
          <w:p w14:paraId="26FD4C27">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基本医疗保险费的征收</w:t>
            </w:r>
          </w:p>
        </w:tc>
        <w:tc>
          <w:tcPr>
            <w:tcW w:w="2640" w:type="dxa"/>
            <w:noWrap w:val="0"/>
            <w:vAlign w:val="bottom"/>
          </w:tcPr>
          <w:p w14:paraId="7448D481">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1.《中华人民共和国社会保险法》第五十九条      2.《社会保险费征缴暂行条例》（国务院令第259号）第六条。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3.《安徽省社会保险费征缴暂行规定》（省政府令第128号）第四条、第五条。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4.《深化党和国家机构改革方案》（四十六）改革国税地税征管体制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《国务院办公厅关于印发生育保险和职工基本医疗保险合并实施试点方案的通知》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6.《安徽省医疗保障局 安徽省人力资源和社会保障厅 安徽省财政厅  安徽省卫生</w:t>
            </w:r>
            <w:bookmarkStart w:id="0" w:name="_GoBack"/>
            <w:bookmarkEnd w:id="0"/>
            <w:r>
              <w:rPr>
                <w:rFonts w:hint="eastAsia" w:ascii="宋体" w:hAnsi="宋体" w:eastAsia="宋体" w:cs="宋体"/>
                <w:i w:val="0"/>
                <w:iCs w:val="0"/>
                <w:color w:val="000000"/>
                <w:kern w:val="0"/>
                <w:sz w:val="22"/>
                <w:szCs w:val="22"/>
                <w:u w:val="none"/>
                <w:lang w:val="en-US" w:eastAsia="zh-CN" w:bidi="ar"/>
              </w:rPr>
              <w:t>健康委员会 国家税务总局安徽省税务局 中国人民银行合肥中心支行关于全面推进生育保险和职工基本医疗保险合并实施的通</w:t>
            </w:r>
          </w:p>
        </w:tc>
        <w:tc>
          <w:tcPr>
            <w:tcW w:w="3855" w:type="dxa"/>
            <w:noWrap w:val="0"/>
            <w:vAlign w:val="bottom"/>
          </w:tcPr>
          <w:p w14:paraId="4B6DF1A1">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1.税务机关应当通过官方网站、办税服务场所等渠道公示依法应当提交的材料，一次性告知补正资料，依法受理或不予受理申报材料（不予受理应当告知理由）。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2.审查申报材料，是否与社保经办机构征缴信息相符。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3.税务机关对申报的社会保险费、加收的滞纳金按规定的预算级次开票征收缴入国库。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4.对未按规定期限缴纳税费、社会保险费的纳税人、缴费人按规定加收滞纳金。加收滞纳金的标准应当告知当事人</w:t>
            </w:r>
          </w:p>
        </w:tc>
        <w:tc>
          <w:tcPr>
            <w:tcW w:w="3750" w:type="dxa"/>
            <w:noWrap w:val="0"/>
            <w:vAlign w:val="bottom"/>
          </w:tcPr>
          <w:p w14:paraId="4F2202A7">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1.擅自更改社会保险费缴费基数、费率，导致少收或多收社会保险费的；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2.泄露用人单位和个人信息的；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3.滥用职权、徇私舞弊、玩忽职守，致使社会保险费流失的；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4.法律、行政法规等规定的其他不履行或者不正确履行行政职责的情形。</w:t>
            </w:r>
          </w:p>
        </w:tc>
      </w:tr>
      <w:tr w14:paraId="1D4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271A1CCF">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945" w:type="dxa"/>
            <w:noWrap w:val="0"/>
            <w:vAlign w:val="center"/>
          </w:tcPr>
          <w:p w14:paraId="6DF6ED91">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bottom"/>
          </w:tcPr>
          <w:p w14:paraId="035CDD71">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社会保险费的征收</w:t>
            </w:r>
          </w:p>
        </w:tc>
        <w:tc>
          <w:tcPr>
            <w:tcW w:w="840" w:type="dxa"/>
            <w:noWrap w:val="0"/>
            <w:vAlign w:val="center"/>
          </w:tcPr>
          <w:p w14:paraId="52A89D9A">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工伤保险费的征收</w:t>
            </w:r>
          </w:p>
        </w:tc>
        <w:tc>
          <w:tcPr>
            <w:tcW w:w="2640" w:type="dxa"/>
            <w:noWrap w:val="0"/>
            <w:vAlign w:val="bottom"/>
          </w:tcPr>
          <w:p w14:paraId="47443658">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.《中华人民共和国社会保险法》第五十九条      2.《社会保险费征缴暂行条例》（国务院令第259号）第六条。                                      3.《工伤保险条例》（国务院令第586号）第三条。                                     4.《安徽省社会保险费征缴暂行规定》（安徽省人民政府令第128号）第四条、第五条。                       5.《安徽省实施&lt;工伤保险条例&gt;办法》（安徽省人民政府令第247号）第四条。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6.《深化党和国家机构改革方案》（四十六）改革国税地税征管体制</w:t>
            </w:r>
          </w:p>
        </w:tc>
        <w:tc>
          <w:tcPr>
            <w:tcW w:w="3855" w:type="dxa"/>
            <w:noWrap w:val="0"/>
            <w:vAlign w:val="bottom"/>
          </w:tcPr>
          <w:p w14:paraId="62FAF70D">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1.税务机关应当通过官方网站、办税服务场所等渠道公示依法应当提交的材料，一次性告知补正资料，依法受理或不予受理申报材料（不予受理应当告知理由）。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2.审查申报材料，是否与社保经办机构征缴信息相符。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3.税务机关对申报的社会保险费、加收的滞纳金按规定的预算级次开票征收缴入国库。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4.对未按规定期限缴纳税费、社会保险费的纳税人、缴费人按规定加收滞纳金。加收滞纳金的标准应当告知当事人。</w:t>
            </w:r>
          </w:p>
        </w:tc>
        <w:tc>
          <w:tcPr>
            <w:tcW w:w="3750" w:type="dxa"/>
            <w:noWrap w:val="0"/>
            <w:vAlign w:val="bottom"/>
          </w:tcPr>
          <w:p w14:paraId="35CEDDBC">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1.擅自更改社会保险费缴费基数、费率，导致少收或多收社会保险费的；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2.泄露用人单位和个人信息的；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3.滥用职权、徇私舞弊、玩忽职守，致使社会保险费流失的；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4.法律、行政法规等规定的其他不履行或者不正确履行行政职责的情形。</w:t>
            </w:r>
          </w:p>
        </w:tc>
      </w:tr>
      <w:tr w14:paraId="5E78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088AD4B3">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945" w:type="dxa"/>
            <w:noWrap w:val="0"/>
            <w:vAlign w:val="center"/>
          </w:tcPr>
          <w:p w14:paraId="693ABEE3">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bottom"/>
          </w:tcPr>
          <w:p w14:paraId="774B2979">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社会保险费的征收</w:t>
            </w:r>
          </w:p>
        </w:tc>
        <w:tc>
          <w:tcPr>
            <w:tcW w:w="840" w:type="dxa"/>
            <w:noWrap w:val="0"/>
            <w:vAlign w:val="center"/>
          </w:tcPr>
          <w:p w14:paraId="044F3A4E">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失业保险费的征收</w:t>
            </w:r>
          </w:p>
        </w:tc>
        <w:tc>
          <w:tcPr>
            <w:tcW w:w="2640" w:type="dxa"/>
            <w:noWrap w:val="0"/>
            <w:vAlign w:val="bottom"/>
          </w:tcPr>
          <w:p w14:paraId="35B9CC91">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1.《中华人民共和国社会保险法》第五十九条。    2.《失业保险条例》（国务院令第258号）第四条。                                        3.《社会保险费征缴暂行条例》（国务院令第259号）第六条。                                      4.《安徽省失业保险规定》（安徽省人民政府令第126号）第五条。                                          5.《安徽省社会保险费征缴暂行规定》（省政府令第128号）第四条、第五条。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6.《深化党和国家机构改革方案》（四十六）改革国税地税征管体制    </w:t>
            </w:r>
          </w:p>
        </w:tc>
        <w:tc>
          <w:tcPr>
            <w:tcW w:w="3855" w:type="dxa"/>
            <w:noWrap w:val="0"/>
            <w:vAlign w:val="bottom"/>
          </w:tcPr>
          <w:p w14:paraId="26513EAE">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1.税务机关应当通过官方网站、办税服务场所等渠道公示依法应当提交的材料，一次性告知补正资料，依法受理或不予受理申报材料（不予受理应当告知理由）。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2.审查申报材料，是否与社保经办机构征缴信息相符。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3.税务机关对申报的社会保险费、加收的滞纳金按规定的预算级次开票征收缴入国库。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4.对未按规定期限缴纳税费、社会保险费的纳税人、缴费人按规定加收滞纳金。加收滞纳金的标准应当告知当事人。</w:t>
            </w:r>
          </w:p>
        </w:tc>
        <w:tc>
          <w:tcPr>
            <w:tcW w:w="3750" w:type="dxa"/>
            <w:noWrap w:val="0"/>
            <w:vAlign w:val="bottom"/>
          </w:tcPr>
          <w:p w14:paraId="1C0B82F7">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1.擅自更改社会保险费缴费基数、费率，导致少收或多收社会保险费的；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2.泄露用人单位和个人信息的；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3.滥用职权、徇私舞弊、玩忽职守，致使社会保险费流失的；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4.法律、行政法规等规定的其他不履行或者不正确履行行政职责的情形</w:t>
            </w:r>
          </w:p>
        </w:tc>
      </w:tr>
      <w:tr w14:paraId="5359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5F493721">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945" w:type="dxa"/>
            <w:noWrap w:val="0"/>
            <w:vAlign w:val="center"/>
          </w:tcPr>
          <w:p w14:paraId="775A9232">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noWrap w:val="0"/>
            <w:vAlign w:val="bottom"/>
          </w:tcPr>
          <w:p w14:paraId="5278ADB6">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社会保险费的征收</w:t>
            </w:r>
          </w:p>
        </w:tc>
        <w:tc>
          <w:tcPr>
            <w:tcW w:w="840" w:type="dxa"/>
            <w:noWrap w:val="0"/>
            <w:vAlign w:val="center"/>
          </w:tcPr>
          <w:p w14:paraId="6A293021">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城镇居民医疗保险费的征收</w:t>
            </w:r>
          </w:p>
        </w:tc>
        <w:tc>
          <w:tcPr>
            <w:tcW w:w="2640" w:type="dxa"/>
            <w:noWrap w:val="0"/>
            <w:vAlign w:val="bottom"/>
          </w:tcPr>
          <w:p w14:paraId="4D14FE83">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1.《中华人民共和国社会保险法》第五十九条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2.《社会保险费征缴暂行条例》（国务院令第259号发布，国务院令第710号修订）第六条。                                     3.《安徽省社会保险费征缴暂行规定》（安徽省人民政府令第128号）第四条、第五条。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4.《深化党和国家机构改革方案》（四十六）改革国税地税征管体制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国家税务总局安徽省税务局、安徽省财政厅、安徽省人力资源和社会保障厅、安徽省医疗保障局、中国人民银行合肥中心支行《关于做好社会保险费征管职责划转有关工作的通知》（皖税发〔2018〕122号）第二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6.《安徽省地税局 财政厅 劳动和社会保障厅 民政厅 人民银行合肥中心支行关于城镇居民医疗保障费征收工作的紧急通知》（皖地税[2007]79号）    </w:t>
            </w:r>
          </w:p>
        </w:tc>
        <w:tc>
          <w:tcPr>
            <w:tcW w:w="3855" w:type="dxa"/>
            <w:noWrap w:val="0"/>
            <w:vAlign w:val="bottom"/>
          </w:tcPr>
          <w:p w14:paraId="765C1B53">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1.税务机关应当通过官方网站、办税服务场所等渠道公示依法应当提交的材料，一次性告知补正资料，依法受理或不予受理申报材料（不予受理应当告知理由）。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2.审查申报材料，是否与社保经办机构征缴信息相符。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3.税务机关对申报的社会保险费、加收的滞纳金按规定的预算级次开票征收缴入国库。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4.对未按规定期限缴纳税费、社会保险费的纳税人、缴费人按规定加收滞纳金。加收滞纳金的标准应当告知当事人。</w:t>
            </w:r>
          </w:p>
        </w:tc>
        <w:tc>
          <w:tcPr>
            <w:tcW w:w="3750" w:type="dxa"/>
            <w:noWrap w:val="0"/>
            <w:vAlign w:val="bottom"/>
          </w:tcPr>
          <w:p w14:paraId="6D3E4C72">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1.擅自更改社会保险费缴费基数、费率，导致少收或多收社会保险费的；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2.泄露用人单位和个人信息的；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3.滥用职权、徇私舞弊、玩忽职守，致使社会保险费流失的；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4.法律、行政法规等规定的其他不履行或者不正确履行行政职责的情形。</w:t>
            </w:r>
          </w:p>
        </w:tc>
      </w:tr>
      <w:tr w14:paraId="2046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6B9745EC">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945" w:type="dxa"/>
            <w:noWrap w:val="0"/>
            <w:vAlign w:val="center"/>
          </w:tcPr>
          <w:p w14:paraId="1FD5592E">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vMerge w:val="restart"/>
            <w:noWrap w:val="0"/>
            <w:vAlign w:val="center"/>
          </w:tcPr>
          <w:p w14:paraId="2BEAF73F">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政府性基金的征收</w:t>
            </w:r>
          </w:p>
        </w:tc>
        <w:tc>
          <w:tcPr>
            <w:tcW w:w="840" w:type="dxa"/>
            <w:noWrap w:val="0"/>
            <w:vAlign w:val="center"/>
          </w:tcPr>
          <w:p w14:paraId="722FDBF6">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教育费附加的征收</w:t>
            </w:r>
          </w:p>
        </w:tc>
        <w:tc>
          <w:tcPr>
            <w:tcW w:w="2640" w:type="dxa"/>
            <w:noWrap w:val="0"/>
            <w:vAlign w:val="bottom"/>
          </w:tcPr>
          <w:p w14:paraId="4369A6CB">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1.《中华人民共和国教育法》第五十八条。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2.《征收教育费附加的暂行规定》第五条第一款。</w:t>
            </w:r>
          </w:p>
        </w:tc>
        <w:tc>
          <w:tcPr>
            <w:tcW w:w="3855" w:type="dxa"/>
            <w:noWrap w:val="0"/>
            <w:vAlign w:val="bottom"/>
          </w:tcPr>
          <w:p w14:paraId="5936940F">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2.税务机关依法足额征收教育费附加；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3.教育费附加的征收管理，按照增值税、消费税的有关规定办理；与增值税、消费税同时缴纳。除国务院另有规定外，任何地区、部门不得擅自提高或者降低教育费附加率。</w:t>
            </w:r>
          </w:p>
        </w:tc>
        <w:tc>
          <w:tcPr>
            <w:tcW w:w="3750" w:type="dxa"/>
            <w:noWrap w:val="0"/>
            <w:vAlign w:val="bottom"/>
          </w:tcPr>
          <w:p w14:paraId="5506EB22">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由各征收机关根据有关追责依据编列</w:t>
            </w:r>
          </w:p>
        </w:tc>
      </w:tr>
      <w:tr w14:paraId="3E70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2AB3A75B">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945" w:type="dxa"/>
            <w:noWrap w:val="0"/>
            <w:vAlign w:val="center"/>
          </w:tcPr>
          <w:p w14:paraId="61BEF21A">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vMerge w:val="continue"/>
            <w:noWrap w:val="0"/>
            <w:vAlign w:val="center"/>
          </w:tcPr>
          <w:p w14:paraId="5F953539">
            <w:pPr>
              <w:jc w:val="left"/>
              <w:rPr>
                <w:rFonts w:hint="eastAsia" w:ascii="宋体" w:hAnsi="宋体" w:cs="宋体"/>
                <w:color w:val="000000"/>
                <w:kern w:val="0"/>
                <w:szCs w:val="21"/>
              </w:rPr>
            </w:pPr>
          </w:p>
        </w:tc>
        <w:tc>
          <w:tcPr>
            <w:tcW w:w="840" w:type="dxa"/>
            <w:noWrap w:val="0"/>
            <w:vAlign w:val="center"/>
          </w:tcPr>
          <w:p w14:paraId="650C21D1">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地方教育附加的征收</w:t>
            </w:r>
          </w:p>
        </w:tc>
        <w:tc>
          <w:tcPr>
            <w:tcW w:w="2640" w:type="dxa"/>
            <w:noWrap w:val="0"/>
            <w:vAlign w:val="bottom"/>
          </w:tcPr>
          <w:p w14:paraId="1C8C050D">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1.《中华人民共和国教育法》第五十八条。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2.《财政部关于统一地方教育附加政策有关问题的通知》（财综〔2010〕98号）第一条。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3.（由征收机关根据地方政府文件编列本机关征收权力的设定依据）</w:t>
            </w:r>
          </w:p>
        </w:tc>
        <w:tc>
          <w:tcPr>
            <w:tcW w:w="3855" w:type="dxa"/>
            <w:noWrap w:val="0"/>
            <w:vAlign w:val="bottom"/>
          </w:tcPr>
          <w:p w14:paraId="480398BB">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各省（区、市）人民政府应根据《中华人民共和国教育法》的相关规定和《财政部关于统一地方教育附加政策有关问题的通知》（财综〔2010〕98号）的要求，全面开征地方教育附加。地方教育附加统一按增值税、消费税实际缴纳税额的2%征收。</w:t>
            </w:r>
          </w:p>
        </w:tc>
        <w:tc>
          <w:tcPr>
            <w:tcW w:w="3750" w:type="dxa"/>
            <w:noWrap w:val="0"/>
            <w:vAlign w:val="bottom"/>
          </w:tcPr>
          <w:p w14:paraId="2A392B81">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由各征收机关根据有关追责依据编列</w:t>
            </w:r>
          </w:p>
        </w:tc>
      </w:tr>
      <w:tr w14:paraId="35EA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278579F2">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945" w:type="dxa"/>
            <w:noWrap w:val="0"/>
            <w:vAlign w:val="center"/>
          </w:tcPr>
          <w:p w14:paraId="089F88B9">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vMerge w:val="continue"/>
            <w:noWrap w:val="0"/>
            <w:vAlign w:val="center"/>
          </w:tcPr>
          <w:p w14:paraId="3849A5F1">
            <w:pPr>
              <w:jc w:val="left"/>
              <w:rPr>
                <w:rFonts w:hint="eastAsia" w:ascii="宋体" w:hAnsi="宋体" w:cs="宋体"/>
                <w:color w:val="000000"/>
                <w:kern w:val="0"/>
                <w:szCs w:val="21"/>
              </w:rPr>
            </w:pPr>
          </w:p>
        </w:tc>
        <w:tc>
          <w:tcPr>
            <w:tcW w:w="840" w:type="dxa"/>
            <w:noWrap w:val="0"/>
            <w:vAlign w:val="center"/>
          </w:tcPr>
          <w:p w14:paraId="59A6C43A">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水利建设基金的征收</w:t>
            </w:r>
          </w:p>
        </w:tc>
        <w:tc>
          <w:tcPr>
            <w:tcW w:w="2640" w:type="dxa"/>
            <w:noWrap w:val="0"/>
            <w:vAlign w:val="bottom"/>
          </w:tcPr>
          <w:p w14:paraId="2AA539E4">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1、《财政部、国家发展和改革委员会、水利部关于印发《水利建设基金筹集和使用管理办法》的通知》 (财综[2011]2号)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2、《安徽省人民政府关于印发安徽省地方水利建设基金筹集和使用管理办法的通知》 (皖政〔2012〕54号)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3、《国家税务总局关于水利建设基金等政府非税收入项目征管职责划转有关事项的公告》(国家税务总局公告2020年第2号)</w:t>
            </w:r>
          </w:p>
        </w:tc>
        <w:tc>
          <w:tcPr>
            <w:tcW w:w="3855" w:type="dxa"/>
            <w:noWrap w:val="0"/>
            <w:vAlign w:val="bottom"/>
          </w:tcPr>
          <w:p w14:paraId="2CCA5A59">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局对凡有销售收入和营业收入的企事业单位和个体经营者，按其上年销售收入或营业收入的0.6‰征收地方水利建设基金。其中，银行(含信用社)按上年利息收入的0.4‰征收，保险公司按上年保费收入的0.4‰征收;各类信托投资公司、财务公司等非银行金融机构按上年业务收入的0.6‰征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p>
        </w:tc>
        <w:tc>
          <w:tcPr>
            <w:tcW w:w="3750" w:type="dxa"/>
            <w:noWrap w:val="0"/>
            <w:vAlign w:val="bottom"/>
          </w:tcPr>
          <w:p w14:paraId="5CF57FF0">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安徽省地方水利建设基金管理权限属于省人民政府。任何部门和单位不得多征、减征、缓征、停征，或者侵占、截留、挪用水利建设基金。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凡发现擅自改变水利基金征收政策的，要依照有关规定严肃追究当事人的责任。</w:t>
            </w:r>
          </w:p>
        </w:tc>
      </w:tr>
      <w:tr w14:paraId="02B8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20264021">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945" w:type="dxa"/>
            <w:noWrap w:val="0"/>
            <w:vAlign w:val="center"/>
          </w:tcPr>
          <w:p w14:paraId="69C5DBA6">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行政征收</w:t>
            </w:r>
          </w:p>
        </w:tc>
        <w:tc>
          <w:tcPr>
            <w:tcW w:w="810" w:type="dxa"/>
            <w:vMerge w:val="continue"/>
            <w:noWrap w:val="0"/>
            <w:vAlign w:val="center"/>
          </w:tcPr>
          <w:p w14:paraId="1D5F9225">
            <w:pPr>
              <w:jc w:val="left"/>
              <w:rPr>
                <w:rFonts w:hint="eastAsia" w:ascii="宋体" w:hAnsi="宋体" w:cs="宋体"/>
                <w:color w:val="000000"/>
                <w:kern w:val="0"/>
                <w:szCs w:val="21"/>
              </w:rPr>
            </w:pPr>
          </w:p>
        </w:tc>
        <w:tc>
          <w:tcPr>
            <w:tcW w:w="840" w:type="dxa"/>
            <w:noWrap w:val="0"/>
            <w:vAlign w:val="center"/>
          </w:tcPr>
          <w:p w14:paraId="4CF4CB39">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残疾人就业保障金的征收</w:t>
            </w:r>
          </w:p>
        </w:tc>
        <w:tc>
          <w:tcPr>
            <w:tcW w:w="2640" w:type="dxa"/>
            <w:noWrap w:val="0"/>
            <w:vAlign w:val="bottom"/>
          </w:tcPr>
          <w:p w14:paraId="2A613CC9">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1.《残疾人就业条例》第十六条第一款。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2.《残疾人就业保障金征收使用管理办法》（财税〔2015〕72号印发）第九条第一款。</w:t>
            </w:r>
          </w:p>
        </w:tc>
        <w:tc>
          <w:tcPr>
            <w:tcW w:w="3855" w:type="dxa"/>
            <w:noWrap w:val="0"/>
            <w:vAlign w:val="bottom"/>
          </w:tcPr>
          <w:p w14:paraId="3DEFB7EF">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2.保障金由用人单位所在地的税务机关负责征收。有关省、自治区、直辖市对保障金征收机关另有规定的，按其规定执行；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3.税务机关征收保障金时，应当向用人单位开具省级财政部门统一印制的票据或税收票证；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4.税务机关应积极采取财税库银税收收入电子缴库横向联网方式征缴保障金；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5.税务机关应当严格按规定的范围、标准和时限要求征收保障金，确保保障金及时、足额征缴到位；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6.税务机关应当定期向社会公布本地区用人单位缴纳保障金情况。</w:t>
            </w:r>
          </w:p>
        </w:tc>
        <w:tc>
          <w:tcPr>
            <w:tcW w:w="3750" w:type="dxa"/>
            <w:noWrap w:val="0"/>
            <w:vAlign w:val="bottom"/>
          </w:tcPr>
          <w:p w14:paraId="10323E73">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1.擅自减免保障金或者改变保障金征收范围、对象和标准的；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2.隐瞒、坐支应当上缴的保障金的；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3.不按照规定的预算级次、预算科目将保障金缴入国库的；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4.在保障金征收和使用管理工作中滥用职权、玩忽职守、徇私舞弊的；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5.法律、行政法规等规定的其他不履行或者不正确履行行政职责的情形。</w:t>
            </w:r>
          </w:p>
        </w:tc>
      </w:tr>
      <w:tr w14:paraId="6657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center"/>
          </w:tcPr>
          <w:p w14:paraId="238984C4">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945" w:type="dxa"/>
            <w:noWrap w:val="0"/>
            <w:vAlign w:val="center"/>
          </w:tcPr>
          <w:p w14:paraId="54EE5DDC">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行政确认</w:t>
            </w:r>
          </w:p>
        </w:tc>
        <w:tc>
          <w:tcPr>
            <w:tcW w:w="810" w:type="dxa"/>
            <w:noWrap w:val="0"/>
            <w:vAlign w:val="center"/>
          </w:tcPr>
          <w:p w14:paraId="417CF881">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境外注册的中资控股企业依据实际管理机构标准判定为中国居民企业审批</w:t>
            </w:r>
          </w:p>
        </w:tc>
        <w:tc>
          <w:tcPr>
            <w:tcW w:w="840" w:type="dxa"/>
            <w:noWrap w:val="0"/>
            <w:vAlign w:val="center"/>
          </w:tcPr>
          <w:p w14:paraId="3F38ACB7">
            <w:pPr>
              <w:jc w:val="left"/>
              <w:rPr>
                <w:rFonts w:hint="eastAsia" w:ascii="宋体" w:hAnsi="宋体" w:cs="宋体"/>
                <w:color w:val="000000"/>
                <w:kern w:val="0"/>
                <w:szCs w:val="21"/>
              </w:rPr>
            </w:pPr>
          </w:p>
        </w:tc>
        <w:tc>
          <w:tcPr>
            <w:tcW w:w="2640" w:type="dxa"/>
            <w:noWrap w:val="0"/>
            <w:vAlign w:val="bottom"/>
          </w:tcPr>
          <w:p w14:paraId="09538BA1">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1.《中华人民共和国企业所得税法》第二条。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2.《国家税务总局关于境外注册中资控股企业依据实际管理机构标准认定为居民企业有关问题的通知》（国税发〔2009〕82号）。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3.《境外注册中资控股居民企业所得税管理办法（试行）》（国家税务总局公告2011年第45号发布，国家税务总局公告2015年第22号、2018年第31号修改）第七条。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4.《国家税务总局关于依据实际管理机构标准实施居民企业认定有关问题的公告》（国家税务总局公告2014年第9号）第一条、第二条。</w:t>
            </w:r>
          </w:p>
        </w:tc>
        <w:tc>
          <w:tcPr>
            <w:tcW w:w="3855" w:type="dxa"/>
            <w:noWrap w:val="0"/>
            <w:vAlign w:val="bottom"/>
          </w:tcPr>
          <w:p w14:paraId="06107B67">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1.税务机关应当通过官方网站、办税服务场所等渠道公开境外注册中资控股企业依据实际管理机构标准认定为居民企业的主体、权限、依据、程序、报送资料、救济渠道、服务指南、流程图等；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2.税务机关应当接收证明申请人递交的居民企业认定申请及相关资料，对其居民企业身份进行初步判定后，层报省级税务机关确认。经省级税务机关确认后抄送其境内其他投资地相关省级税务机关；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3.税务机关应当对符合条件的居民企业身份进行认定，经省级税务机关确认后，30日内抄报国家税务总局，由国家税务总局网站统一对外公布。</w:t>
            </w:r>
          </w:p>
        </w:tc>
        <w:tc>
          <w:tcPr>
            <w:tcW w:w="3750" w:type="dxa"/>
            <w:noWrap w:val="0"/>
            <w:vAlign w:val="bottom"/>
          </w:tcPr>
          <w:p w14:paraId="2C27D47E">
            <w:pPr>
              <w:keepNext w:val="0"/>
              <w:keepLines w:val="0"/>
              <w:widowControl/>
              <w:suppressLineNumbers w:val="0"/>
              <w:jc w:val="left"/>
              <w:textAlignment w:val="bottom"/>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4.未按照规定为纳税人保密的；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5.法律、行政法规等规定的其他不履行或者不正确履行行政职责的情形。</w:t>
            </w:r>
          </w:p>
        </w:tc>
      </w:tr>
      <w:tr w14:paraId="49EC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2C7C29BC">
            <w:pPr>
              <w:rPr>
                <w:rFonts w:hint="eastAsia" w:ascii="宋体" w:hAnsi="宋体" w:cs="宋体"/>
                <w:color w:val="000000"/>
                <w:kern w:val="0"/>
                <w:szCs w:val="21"/>
              </w:rPr>
            </w:pPr>
          </w:p>
        </w:tc>
        <w:tc>
          <w:tcPr>
            <w:tcW w:w="945" w:type="dxa"/>
            <w:noWrap w:val="0"/>
            <w:vAlign w:val="bottom"/>
          </w:tcPr>
          <w:p w14:paraId="41A6ADCC">
            <w:pPr>
              <w:rPr>
                <w:rFonts w:hint="eastAsia" w:ascii="宋体" w:hAnsi="宋体" w:cs="宋体"/>
                <w:color w:val="000000"/>
                <w:kern w:val="0"/>
                <w:szCs w:val="21"/>
              </w:rPr>
            </w:pPr>
          </w:p>
        </w:tc>
        <w:tc>
          <w:tcPr>
            <w:tcW w:w="810" w:type="dxa"/>
            <w:vMerge w:val="restart"/>
            <w:noWrap w:val="0"/>
            <w:vAlign w:val="center"/>
          </w:tcPr>
          <w:p w14:paraId="435C5F77">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减免税备案</w:t>
            </w:r>
          </w:p>
        </w:tc>
        <w:tc>
          <w:tcPr>
            <w:tcW w:w="840" w:type="dxa"/>
            <w:noWrap w:val="0"/>
            <w:vAlign w:val="center"/>
          </w:tcPr>
          <w:p w14:paraId="6917BCE4">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个人所得税减免税备案</w:t>
            </w:r>
          </w:p>
        </w:tc>
        <w:tc>
          <w:tcPr>
            <w:tcW w:w="2640" w:type="dxa"/>
            <w:noWrap w:val="0"/>
            <w:vAlign w:val="center"/>
          </w:tcPr>
          <w:p w14:paraId="2BD6AB77">
            <w:pPr>
              <w:widowControl/>
              <w:spacing w:line="280" w:lineRule="exact"/>
              <w:rPr>
                <w:rFonts w:hint="eastAsia" w:ascii="宋体" w:hAnsi="宋体" w:cs="宋体"/>
                <w:color w:val="000000"/>
                <w:kern w:val="0"/>
                <w:szCs w:val="21"/>
              </w:rPr>
            </w:pPr>
          </w:p>
        </w:tc>
        <w:tc>
          <w:tcPr>
            <w:tcW w:w="3855" w:type="dxa"/>
            <w:noWrap w:val="0"/>
            <w:vAlign w:val="center"/>
          </w:tcPr>
          <w:p w14:paraId="53EFFBA5">
            <w:pPr>
              <w:keepNext w:val="0"/>
              <w:keepLines w:val="0"/>
              <w:widowControl/>
              <w:suppressLineNumbers w:val="0"/>
              <w:jc w:val="center"/>
              <w:textAlignment w:val="center"/>
              <w:rPr>
                <w:rFonts w:hint="eastAsia" w:ascii="宋体" w:hAnsi="宋体" w:cs="宋体"/>
                <w:color w:val="000000"/>
                <w:kern w:val="0"/>
                <w:szCs w:val="21"/>
              </w:rPr>
            </w:pPr>
          </w:p>
        </w:tc>
        <w:tc>
          <w:tcPr>
            <w:tcW w:w="3750" w:type="dxa"/>
            <w:noWrap w:val="0"/>
            <w:vAlign w:val="center"/>
          </w:tcPr>
          <w:p w14:paraId="79B33352">
            <w:pPr>
              <w:widowControl/>
              <w:spacing w:line="280" w:lineRule="exact"/>
              <w:rPr>
                <w:rFonts w:hint="eastAsia" w:ascii="宋体" w:hAnsi="宋体" w:cs="宋体"/>
                <w:color w:val="000000"/>
                <w:kern w:val="0"/>
                <w:szCs w:val="21"/>
              </w:rPr>
            </w:pPr>
          </w:p>
        </w:tc>
      </w:tr>
      <w:tr w14:paraId="43E0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2F2096A4">
            <w:pPr>
              <w:rPr>
                <w:rFonts w:hint="eastAsia" w:ascii="宋体" w:hAnsi="宋体" w:cs="宋体"/>
                <w:color w:val="000000"/>
                <w:kern w:val="0"/>
                <w:szCs w:val="21"/>
              </w:rPr>
            </w:pPr>
          </w:p>
        </w:tc>
        <w:tc>
          <w:tcPr>
            <w:tcW w:w="945" w:type="dxa"/>
            <w:noWrap w:val="0"/>
            <w:vAlign w:val="bottom"/>
          </w:tcPr>
          <w:p w14:paraId="27C1FD5D">
            <w:pPr>
              <w:rPr>
                <w:rFonts w:hint="eastAsia" w:ascii="宋体" w:hAnsi="宋体" w:cs="宋体"/>
                <w:color w:val="000000"/>
                <w:kern w:val="0"/>
                <w:szCs w:val="21"/>
              </w:rPr>
            </w:pPr>
          </w:p>
        </w:tc>
        <w:tc>
          <w:tcPr>
            <w:tcW w:w="810" w:type="dxa"/>
            <w:vMerge w:val="continue"/>
            <w:noWrap w:val="0"/>
            <w:vAlign w:val="center"/>
          </w:tcPr>
          <w:p w14:paraId="1B96A8AD">
            <w:pPr>
              <w:jc w:val="left"/>
              <w:rPr>
                <w:rFonts w:hint="eastAsia" w:ascii="宋体" w:hAnsi="宋体" w:cs="宋体"/>
                <w:color w:val="000000"/>
                <w:kern w:val="0"/>
                <w:szCs w:val="21"/>
              </w:rPr>
            </w:pPr>
          </w:p>
        </w:tc>
        <w:tc>
          <w:tcPr>
            <w:tcW w:w="840" w:type="dxa"/>
            <w:noWrap w:val="0"/>
            <w:vAlign w:val="center"/>
          </w:tcPr>
          <w:p w14:paraId="2E277C94">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企业所得税减免税备案</w:t>
            </w:r>
          </w:p>
        </w:tc>
        <w:tc>
          <w:tcPr>
            <w:tcW w:w="2640" w:type="dxa"/>
            <w:noWrap w:val="0"/>
            <w:vAlign w:val="center"/>
          </w:tcPr>
          <w:p w14:paraId="3A590B8D">
            <w:pPr>
              <w:widowControl/>
              <w:spacing w:line="280" w:lineRule="exact"/>
              <w:rPr>
                <w:rFonts w:hint="eastAsia" w:ascii="宋体" w:hAnsi="宋体" w:cs="宋体"/>
                <w:color w:val="000000"/>
                <w:kern w:val="0"/>
                <w:szCs w:val="21"/>
              </w:rPr>
            </w:pPr>
          </w:p>
        </w:tc>
        <w:tc>
          <w:tcPr>
            <w:tcW w:w="3855" w:type="dxa"/>
            <w:noWrap w:val="0"/>
            <w:vAlign w:val="center"/>
          </w:tcPr>
          <w:p w14:paraId="51CD5566">
            <w:pPr>
              <w:widowControl/>
              <w:spacing w:line="280" w:lineRule="exact"/>
              <w:rPr>
                <w:rFonts w:hint="eastAsia" w:ascii="宋体" w:hAnsi="宋体" w:cs="宋体"/>
                <w:color w:val="000000"/>
                <w:kern w:val="0"/>
                <w:szCs w:val="21"/>
              </w:rPr>
            </w:pPr>
          </w:p>
        </w:tc>
        <w:tc>
          <w:tcPr>
            <w:tcW w:w="3750" w:type="dxa"/>
            <w:noWrap w:val="0"/>
            <w:vAlign w:val="center"/>
          </w:tcPr>
          <w:p w14:paraId="488E2BDB">
            <w:pPr>
              <w:widowControl/>
              <w:spacing w:line="280" w:lineRule="exact"/>
              <w:rPr>
                <w:rFonts w:hint="eastAsia" w:ascii="宋体" w:hAnsi="宋体" w:cs="宋体"/>
                <w:color w:val="000000"/>
                <w:kern w:val="0"/>
                <w:szCs w:val="21"/>
              </w:rPr>
            </w:pPr>
          </w:p>
        </w:tc>
      </w:tr>
      <w:tr w14:paraId="684B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2118A46A">
            <w:pPr>
              <w:rPr>
                <w:rFonts w:hint="eastAsia" w:ascii="宋体" w:hAnsi="宋体" w:cs="宋体"/>
                <w:color w:val="000000"/>
                <w:kern w:val="0"/>
                <w:szCs w:val="21"/>
              </w:rPr>
            </w:pPr>
          </w:p>
        </w:tc>
        <w:tc>
          <w:tcPr>
            <w:tcW w:w="945" w:type="dxa"/>
            <w:noWrap w:val="0"/>
            <w:vAlign w:val="bottom"/>
          </w:tcPr>
          <w:p w14:paraId="24303E41">
            <w:pPr>
              <w:rPr>
                <w:rFonts w:hint="eastAsia" w:ascii="宋体" w:hAnsi="宋体" w:cs="宋体"/>
                <w:color w:val="000000"/>
                <w:kern w:val="0"/>
                <w:szCs w:val="21"/>
              </w:rPr>
            </w:pPr>
          </w:p>
        </w:tc>
        <w:tc>
          <w:tcPr>
            <w:tcW w:w="810" w:type="dxa"/>
            <w:vMerge w:val="continue"/>
            <w:noWrap w:val="0"/>
            <w:vAlign w:val="center"/>
          </w:tcPr>
          <w:p w14:paraId="6ABAD3B4">
            <w:pPr>
              <w:jc w:val="left"/>
              <w:rPr>
                <w:rFonts w:hint="eastAsia" w:ascii="宋体" w:hAnsi="宋体" w:cs="宋体"/>
                <w:color w:val="000000"/>
                <w:kern w:val="0"/>
                <w:szCs w:val="21"/>
              </w:rPr>
            </w:pPr>
          </w:p>
        </w:tc>
        <w:tc>
          <w:tcPr>
            <w:tcW w:w="840" w:type="dxa"/>
            <w:noWrap w:val="0"/>
            <w:vAlign w:val="center"/>
          </w:tcPr>
          <w:p w14:paraId="2A2D4B3C">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土地增值税减免备案</w:t>
            </w:r>
          </w:p>
        </w:tc>
        <w:tc>
          <w:tcPr>
            <w:tcW w:w="2640" w:type="dxa"/>
            <w:noWrap w:val="0"/>
            <w:vAlign w:val="center"/>
          </w:tcPr>
          <w:p w14:paraId="3CAD5B89">
            <w:pPr>
              <w:widowControl/>
              <w:spacing w:line="280" w:lineRule="exact"/>
              <w:rPr>
                <w:rFonts w:hint="eastAsia" w:ascii="宋体" w:hAnsi="宋体" w:cs="宋体"/>
                <w:color w:val="000000"/>
                <w:kern w:val="0"/>
                <w:szCs w:val="21"/>
              </w:rPr>
            </w:pPr>
          </w:p>
        </w:tc>
        <w:tc>
          <w:tcPr>
            <w:tcW w:w="3855" w:type="dxa"/>
            <w:noWrap w:val="0"/>
            <w:vAlign w:val="center"/>
          </w:tcPr>
          <w:p w14:paraId="3AD4CE13">
            <w:pPr>
              <w:widowControl/>
              <w:spacing w:line="280" w:lineRule="exact"/>
              <w:rPr>
                <w:rFonts w:hint="eastAsia" w:ascii="宋体" w:hAnsi="宋体" w:cs="宋体"/>
                <w:color w:val="000000"/>
                <w:kern w:val="0"/>
                <w:szCs w:val="21"/>
              </w:rPr>
            </w:pPr>
          </w:p>
        </w:tc>
        <w:tc>
          <w:tcPr>
            <w:tcW w:w="3750" w:type="dxa"/>
            <w:noWrap w:val="0"/>
            <w:vAlign w:val="center"/>
          </w:tcPr>
          <w:p w14:paraId="0F88D7E6">
            <w:pPr>
              <w:widowControl/>
              <w:spacing w:line="280" w:lineRule="exact"/>
              <w:rPr>
                <w:rFonts w:hint="eastAsia" w:ascii="宋体" w:hAnsi="宋体" w:cs="宋体"/>
                <w:color w:val="000000"/>
                <w:kern w:val="0"/>
                <w:szCs w:val="21"/>
              </w:rPr>
            </w:pPr>
          </w:p>
        </w:tc>
      </w:tr>
      <w:tr w14:paraId="38CA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38B7B9F0">
            <w:pPr>
              <w:rPr>
                <w:rFonts w:hint="eastAsia" w:ascii="宋体" w:hAnsi="宋体" w:cs="宋体"/>
                <w:color w:val="000000"/>
                <w:kern w:val="0"/>
                <w:szCs w:val="21"/>
              </w:rPr>
            </w:pPr>
          </w:p>
        </w:tc>
        <w:tc>
          <w:tcPr>
            <w:tcW w:w="945" w:type="dxa"/>
            <w:noWrap w:val="0"/>
            <w:vAlign w:val="bottom"/>
          </w:tcPr>
          <w:p w14:paraId="31FC5C57">
            <w:pPr>
              <w:rPr>
                <w:rFonts w:hint="eastAsia" w:ascii="宋体" w:hAnsi="宋体" w:cs="宋体"/>
                <w:color w:val="000000"/>
                <w:kern w:val="0"/>
                <w:szCs w:val="21"/>
              </w:rPr>
            </w:pPr>
          </w:p>
        </w:tc>
        <w:tc>
          <w:tcPr>
            <w:tcW w:w="810" w:type="dxa"/>
            <w:vMerge w:val="continue"/>
            <w:noWrap w:val="0"/>
            <w:vAlign w:val="center"/>
          </w:tcPr>
          <w:p w14:paraId="02498435">
            <w:pPr>
              <w:jc w:val="left"/>
              <w:rPr>
                <w:rFonts w:hint="eastAsia" w:ascii="宋体" w:hAnsi="宋体" w:cs="宋体"/>
                <w:color w:val="000000"/>
                <w:kern w:val="0"/>
                <w:szCs w:val="21"/>
              </w:rPr>
            </w:pPr>
          </w:p>
        </w:tc>
        <w:tc>
          <w:tcPr>
            <w:tcW w:w="840" w:type="dxa"/>
            <w:noWrap w:val="0"/>
            <w:vAlign w:val="center"/>
          </w:tcPr>
          <w:p w14:paraId="647372C3">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资源税减免税备案</w:t>
            </w:r>
          </w:p>
        </w:tc>
        <w:tc>
          <w:tcPr>
            <w:tcW w:w="2640" w:type="dxa"/>
            <w:noWrap w:val="0"/>
            <w:vAlign w:val="center"/>
          </w:tcPr>
          <w:p w14:paraId="68AD6659">
            <w:pPr>
              <w:widowControl/>
              <w:spacing w:line="280" w:lineRule="exact"/>
              <w:rPr>
                <w:rFonts w:hint="eastAsia" w:ascii="宋体" w:hAnsi="宋体" w:cs="宋体"/>
                <w:color w:val="000000"/>
                <w:kern w:val="0"/>
                <w:szCs w:val="21"/>
              </w:rPr>
            </w:pPr>
          </w:p>
        </w:tc>
        <w:tc>
          <w:tcPr>
            <w:tcW w:w="3855" w:type="dxa"/>
            <w:noWrap w:val="0"/>
            <w:vAlign w:val="center"/>
          </w:tcPr>
          <w:p w14:paraId="3CB177D1">
            <w:pPr>
              <w:widowControl/>
              <w:spacing w:line="280" w:lineRule="exact"/>
              <w:rPr>
                <w:rFonts w:hint="eastAsia" w:ascii="宋体" w:hAnsi="宋体" w:cs="宋体"/>
                <w:color w:val="000000"/>
                <w:kern w:val="0"/>
                <w:szCs w:val="21"/>
              </w:rPr>
            </w:pPr>
          </w:p>
        </w:tc>
        <w:tc>
          <w:tcPr>
            <w:tcW w:w="3750" w:type="dxa"/>
            <w:noWrap w:val="0"/>
            <w:vAlign w:val="center"/>
          </w:tcPr>
          <w:p w14:paraId="0B2FE8AC">
            <w:pPr>
              <w:widowControl/>
              <w:spacing w:line="280" w:lineRule="exact"/>
              <w:rPr>
                <w:rFonts w:hint="eastAsia" w:ascii="宋体" w:hAnsi="宋体" w:cs="宋体"/>
                <w:color w:val="000000"/>
                <w:kern w:val="0"/>
                <w:szCs w:val="21"/>
              </w:rPr>
            </w:pPr>
          </w:p>
        </w:tc>
      </w:tr>
      <w:tr w14:paraId="2F1F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001171F7">
            <w:pPr>
              <w:rPr>
                <w:rFonts w:hint="eastAsia" w:ascii="宋体" w:hAnsi="宋体" w:cs="宋体"/>
                <w:color w:val="000000"/>
                <w:kern w:val="0"/>
                <w:szCs w:val="21"/>
              </w:rPr>
            </w:pPr>
          </w:p>
        </w:tc>
        <w:tc>
          <w:tcPr>
            <w:tcW w:w="945" w:type="dxa"/>
            <w:noWrap w:val="0"/>
            <w:vAlign w:val="bottom"/>
          </w:tcPr>
          <w:p w14:paraId="75843004">
            <w:pPr>
              <w:rPr>
                <w:rFonts w:hint="eastAsia" w:ascii="宋体" w:hAnsi="宋体" w:cs="宋体"/>
                <w:color w:val="000000"/>
                <w:kern w:val="0"/>
                <w:szCs w:val="21"/>
              </w:rPr>
            </w:pPr>
          </w:p>
        </w:tc>
        <w:tc>
          <w:tcPr>
            <w:tcW w:w="810" w:type="dxa"/>
            <w:vMerge w:val="continue"/>
            <w:noWrap w:val="0"/>
            <w:vAlign w:val="center"/>
          </w:tcPr>
          <w:p w14:paraId="7B02A2E3">
            <w:pPr>
              <w:jc w:val="left"/>
              <w:rPr>
                <w:rFonts w:hint="eastAsia" w:ascii="宋体" w:hAnsi="宋体" w:cs="宋体"/>
                <w:color w:val="000000"/>
                <w:kern w:val="0"/>
                <w:szCs w:val="21"/>
              </w:rPr>
            </w:pPr>
          </w:p>
        </w:tc>
        <w:tc>
          <w:tcPr>
            <w:tcW w:w="840" w:type="dxa"/>
            <w:noWrap w:val="0"/>
            <w:vAlign w:val="center"/>
          </w:tcPr>
          <w:p w14:paraId="0EDD11F8">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房产税减免备案</w:t>
            </w:r>
          </w:p>
        </w:tc>
        <w:tc>
          <w:tcPr>
            <w:tcW w:w="2640" w:type="dxa"/>
            <w:noWrap w:val="0"/>
            <w:vAlign w:val="center"/>
          </w:tcPr>
          <w:p w14:paraId="6BBEE782">
            <w:pPr>
              <w:widowControl/>
              <w:spacing w:line="280" w:lineRule="exact"/>
              <w:rPr>
                <w:rFonts w:hint="eastAsia" w:ascii="宋体" w:hAnsi="宋体" w:cs="宋体"/>
                <w:color w:val="000000"/>
                <w:kern w:val="0"/>
                <w:szCs w:val="21"/>
              </w:rPr>
            </w:pPr>
          </w:p>
        </w:tc>
        <w:tc>
          <w:tcPr>
            <w:tcW w:w="3855" w:type="dxa"/>
            <w:noWrap w:val="0"/>
            <w:vAlign w:val="center"/>
          </w:tcPr>
          <w:p w14:paraId="1E5D8213">
            <w:pPr>
              <w:widowControl/>
              <w:spacing w:line="280" w:lineRule="exact"/>
              <w:rPr>
                <w:rFonts w:hint="eastAsia" w:ascii="宋体" w:hAnsi="宋体" w:cs="宋体"/>
                <w:color w:val="000000"/>
                <w:kern w:val="0"/>
                <w:szCs w:val="21"/>
              </w:rPr>
            </w:pPr>
          </w:p>
        </w:tc>
        <w:tc>
          <w:tcPr>
            <w:tcW w:w="3750" w:type="dxa"/>
            <w:noWrap w:val="0"/>
            <w:vAlign w:val="center"/>
          </w:tcPr>
          <w:p w14:paraId="06E0A9AC">
            <w:pPr>
              <w:widowControl/>
              <w:spacing w:line="280" w:lineRule="exact"/>
              <w:rPr>
                <w:rFonts w:hint="eastAsia" w:ascii="宋体" w:hAnsi="宋体" w:cs="宋体"/>
                <w:color w:val="000000"/>
                <w:kern w:val="0"/>
                <w:szCs w:val="21"/>
              </w:rPr>
            </w:pPr>
          </w:p>
        </w:tc>
      </w:tr>
      <w:tr w14:paraId="2C84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62189472">
            <w:pPr>
              <w:rPr>
                <w:rFonts w:hint="eastAsia" w:ascii="宋体" w:hAnsi="宋体" w:cs="宋体"/>
                <w:color w:val="000000"/>
                <w:kern w:val="0"/>
                <w:szCs w:val="21"/>
              </w:rPr>
            </w:pPr>
          </w:p>
        </w:tc>
        <w:tc>
          <w:tcPr>
            <w:tcW w:w="945" w:type="dxa"/>
            <w:noWrap w:val="0"/>
            <w:vAlign w:val="bottom"/>
          </w:tcPr>
          <w:p w14:paraId="135BF680">
            <w:pPr>
              <w:rPr>
                <w:rFonts w:hint="eastAsia" w:ascii="宋体" w:hAnsi="宋体" w:cs="宋体"/>
                <w:color w:val="000000"/>
                <w:kern w:val="0"/>
                <w:szCs w:val="21"/>
              </w:rPr>
            </w:pPr>
          </w:p>
        </w:tc>
        <w:tc>
          <w:tcPr>
            <w:tcW w:w="810" w:type="dxa"/>
            <w:vMerge w:val="continue"/>
            <w:noWrap w:val="0"/>
            <w:vAlign w:val="center"/>
          </w:tcPr>
          <w:p w14:paraId="3498A70E">
            <w:pPr>
              <w:jc w:val="left"/>
              <w:rPr>
                <w:rFonts w:hint="eastAsia" w:ascii="宋体" w:hAnsi="宋体" w:cs="宋体"/>
                <w:color w:val="000000"/>
                <w:kern w:val="0"/>
                <w:szCs w:val="21"/>
              </w:rPr>
            </w:pPr>
          </w:p>
        </w:tc>
        <w:tc>
          <w:tcPr>
            <w:tcW w:w="840" w:type="dxa"/>
            <w:noWrap w:val="0"/>
            <w:vAlign w:val="center"/>
          </w:tcPr>
          <w:p w14:paraId="0A455946">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城镇土地使用税减免备案</w:t>
            </w:r>
          </w:p>
        </w:tc>
        <w:tc>
          <w:tcPr>
            <w:tcW w:w="2640" w:type="dxa"/>
            <w:noWrap w:val="0"/>
            <w:vAlign w:val="center"/>
          </w:tcPr>
          <w:p w14:paraId="48142836">
            <w:pPr>
              <w:widowControl/>
              <w:spacing w:line="280" w:lineRule="exact"/>
              <w:rPr>
                <w:rFonts w:hint="eastAsia" w:ascii="宋体" w:hAnsi="宋体" w:cs="宋体"/>
                <w:color w:val="000000"/>
                <w:kern w:val="0"/>
                <w:szCs w:val="21"/>
              </w:rPr>
            </w:pPr>
          </w:p>
        </w:tc>
        <w:tc>
          <w:tcPr>
            <w:tcW w:w="3855" w:type="dxa"/>
            <w:noWrap w:val="0"/>
            <w:vAlign w:val="center"/>
          </w:tcPr>
          <w:p w14:paraId="2F1D021E">
            <w:pPr>
              <w:widowControl/>
              <w:spacing w:line="280" w:lineRule="exact"/>
              <w:rPr>
                <w:rFonts w:hint="eastAsia" w:ascii="宋体" w:hAnsi="宋体" w:cs="宋体"/>
                <w:color w:val="000000"/>
                <w:kern w:val="0"/>
                <w:szCs w:val="21"/>
              </w:rPr>
            </w:pPr>
          </w:p>
        </w:tc>
        <w:tc>
          <w:tcPr>
            <w:tcW w:w="3750" w:type="dxa"/>
            <w:noWrap w:val="0"/>
            <w:vAlign w:val="center"/>
          </w:tcPr>
          <w:p w14:paraId="668A008A">
            <w:pPr>
              <w:widowControl/>
              <w:spacing w:line="280" w:lineRule="exact"/>
              <w:rPr>
                <w:rFonts w:hint="eastAsia" w:ascii="宋体" w:hAnsi="宋体" w:cs="宋体"/>
                <w:color w:val="000000"/>
                <w:kern w:val="0"/>
                <w:szCs w:val="21"/>
              </w:rPr>
            </w:pPr>
          </w:p>
        </w:tc>
      </w:tr>
      <w:tr w14:paraId="521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6279E88E">
            <w:pPr>
              <w:rPr>
                <w:rFonts w:hint="eastAsia" w:ascii="宋体" w:hAnsi="宋体" w:cs="宋体"/>
                <w:color w:val="000000"/>
                <w:kern w:val="0"/>
                <w:szCs w:val="21"/>
              </w:rPr>
            </w:pPr>
          </w:p>
        </w:tc>
        <w:tc>
          <w:tcPr>
            <w:tcW w:w="945" w:type="dxa"/>
            <w:noWrap w:val="0"/>
            <w:vAlign w:val="bottom"/>
          </w:tcPr>
          <w:p w14:paraId="24B18B6D">
            <w:pPr>
              <w:rPr>
                <w:rFonts w:hint="eastAsia" w:ascii="宋体" w:hAnsi="宋体" w:cs="宋体"/>
                <w:color w:val="000000"/>
                <w:kern w:val="0"/>
                <w:szCs w:val="21"/>
              </w:rPr>
            </w:pPr>
          </w:p>
        </w:tc>
        <w:tc>
          <w:tcPr>
            <w:tcW w:w="810" w:type="dxa"/>
            <w:vMerge w:val="continue"/>
            <w:noWrap w:val="0"/>
            <w:vAlign w:val="center"/>
          </w:tcPr>
          <w:p w14:paraId="0B1707F5">
            <w:pPr>
              <w:jc w:val="left"/>
              <w:rPr>
                <w:rFonts w:hint="eastAsia" w:ascii="宋体" w:hAnsi="宋体" w:cs="宋体"/>
                <w:color w:val="000000"/>
                <w:kern w:val="0"/>
                <w:szCs w:val="21"/>
              </w:rPr>
            </w:pPr>
          </w:p>
        </w:tc>
        <w:tc>
          <w:tcPr>
            <w:tcW w:w="840" w:type="dxa"/>
            <w:noWrap w:val="0"/>
            <w:vAlign w:val="center"/>
          </w:tcPr>
          <w:p w14:paraId="50335480">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印花税减免备案</w:t>
            </w:r>
          </w:p>
        </w:tc>
        <w:tc>
          <w:tcPr>
            <w:tcW w:w="2640" w:type="dxa"/>
            <w:noWrap w:val="0"/>
            <w:vAlign w:val="center"/>
          </w:tcPr>
          <w:p w14:paraId="61111C3A">
            <w:pPr>
              <w:widowControl/>
              <w:spacing w:line="280" w:lineRule="exact"/>
              <w:rPr>
                <w:rFonts w:hint="eastAsia" w:ascii="宋体" w:hAnsi="宋体" w:cs="宋体"/>
                <w:color w:val="000000"/>
                <w:kern w:val="0"/>
                <w:szCs w:val="21"/>
              </w:rPr>
            </w:pPr>
          </w:p>
        </w:tc>
        <w:tc>
          <w:tcPr>
            <w:tcW w:w="3855" w:type="dxa"/>
            <w:noWrap w:val="0"/>
            <w:vAlign w:val="center"/>
          </w:tcPr>
          <w:p w14:paraId="15E4674C">
            <w:pPr>
              <w:widowControl/>
              <w:spacing w:line="280" w:lineRule="exact"/>
              <w:rPr>
                <w:rFonts w:hint="eastAsia" w:ascii="宋体" w:hAnsi="宋体" w:cs="宋体"/>
                <w:color w:val="000000"/>
                <w:kern w:val="0"/>
                <w:szCs w:val="21"/>
              </w:rPr>
            </w:pPr>
          </w:p>
        </w:tc>
        <w:tc>
          <w:tcPr>
            <w:tcW w:w="3750" w:type="dxa"/>
            <w:noWrap w:val="0"/>
            <w:vAlign w:val="center"/>
          </w:tcPr>
          <w:p w14:paraId="0D1FA851">
            <w:pPr>
              <w:widowControl/>
              <w:spacing w:line="280" w:lineRule="exact"/>
              <w:rPr>
                <w:rFonts w:hint="eastAsia" w:ascii="宋体" w:hAnsi="宋体" w:cs="宋体"/>
                <w:color w:val="000000"/>
                <w:kern w:val="0"/>
                <w:szCs w:val="21"/>
              </w:rPr>
            </w:pPr>
          </w:p>
        </w:tc>
      </w:tr>
      <w:tr w14:paraId="2347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3F9A21C5">
            <w:pPr>
              <w:rPr>
                <w:rFonts w:hint="eastAsia" w:ascii="宋体" w:hAnsi="宋体" w:cs="宋体"/>
                <w:color w:val="000000"/>
                <w:kern w:val="0"/>
                <w:szCs w:val="21"/>
              </w:rPr>
            </w:pPr>
          </w:p>
        </w:tc>
        <w:tc>
          <w:tcPr>
            <w:tcW w:w="945" w:type="dxa"/>
            <w:noWrap w:val="0"/>
            <w:vAlign w:val="bottom"/>
          </w:tcPr>
          <w:p w14:paraId="2020B8D6">
            <w:pPr>
              <w:rPr>
                <w:rFonts w:hint="eastAsia" w:ascii="宋体" w:hAnsi="宋体" w:cs="宋体"/>
                <w:color w:val="000000"/>
                <w:kern w:val="0"/>
                <w:szCs w:val="21"/>
              </w:rPr>
            </w:pPr>
          </w:p>
        </w:tc>
        <w:tc>
          <w:tcPr>
            <w:tcW w:w="810" w:type="dxa"/>
            <w:vMerge w:val="continue"/>
            <w:noWrap w:val="0"/>
            <w:vAlign w:val="center"/>
          </w:tcPr>
          <w:p w14:paraId="2B6E1293">
            <w:pPr>
              <w:jc w:val="left"/>
              <w:rPr>
                <w:rFonts w:hint="eastAsia" w:ascii="宋体" w:hAnsi="宋体" w:cs="宋体"/>
                <w:color w:val="000000"/>
                <w:kern w:val="0"/>
                <w:szCs w:val="21"/>
              </w:rPr>
            </w:pPr>
          </w:p>
        </w:tc>
        <w:tc>
          <w:tcPr>
            <w:tcW w:w="840" w:type="dxa"/>
            <w:noWrap w:val="0"/>
            <w:vAlign w:val="center"/>
          </w:tcPr>
          <w:p w14:paraId="3DC377BA">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契税减免备案</w:t>
            </w:r>
          </w:p>
        </w:tc>
        <w:tc>
          <w:tcPr>
            <w:tcW w:w="2640" w:type="dxa"/>
            <w:noWrap w:val="0"/>
            <w:vAlign w:val="center"/>
          </w:tcPr>
          <w:p w14:paraId="7844BA08">
            <w:pPr>
              <w:widowControl/>
              <w:spacing w:line="280" w:lineRule="exact"/>
              <w:rPr>
                <w:rFonts w:hint="eastAsia" w:ascii="宋体" w:hAnsi="宋体" w:cs="宋体"/>
                <w:color w:val="000000"/>
                <w:kern w:val="0"/>
                <w:szCs w:val="21"/>
              </w:rPr>
            </w:pPr>
          </w:p>
        </w:tc>
        <w:tc>
          <w:tcPr>
            <w:tcW w:w="3855" w:type="dxa"/>
            <w:noWrap w:val="0"/>
            <w:vAlign w:val="center"/>
          </w:tcPr>
          <w:p w14:paraId="448A04B1">
            <w:pPr>
              <w:widowControl/>
              <w:spacing w:line="280" w:lineRule="exact"/>
              <w:rPr>
                <w:rFonts w:hint="eastAsia" w:ascii="宋体" w:hAnsi="宋体" w:cs="宋体"/>
                <w:color w:val="000000"/>
                <w:kern w:val="0"/>
                <w:szCs w:val="21"/>
              </w:rPr>
            </w:pPr>
          </w:p>
        </w:tc>
        <w:tc>
          <w:tcPr>
            <w:tcW w:w="3750" w:type="dxa"/>
            <w:noWrap w:val="0"/>
            <w:vAlign w:val="center"/>
          </w:tcPr>
          <w:p w14:paraId="4EFCEC9E">
            <w:pPr>
              <w:widowControl/>
              <w:spacing w:line="280" w:lineRule="exact"/>
              <w:rPr>
                <w:rFonts w:hint="eastAsia" w:ascii="宋体" w:hAnsi="宋体" w:cs="宋体"/>
                <w:color w:val="000000"/>
                <w:kern w:val="0"/>
                <w:szCs w:val="21"/>
              </w:rPr>
            </w:pPr>
          </w:p>
        </w:tc>
      </w:tr>
      <w:tr w14:paraId="1337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68C4BF68">
            <w:pPr>
              <w:rPr>
                <w:rFonts w:hint="eastAsia" w:ascii="宋体" w:hAnsi="宋体" w:cs="宋体"/>
                <w:color w:val="000000"/>
                <w:kern w:val="0"/>
                <w:szCs w:val="21"/>
              </w:rPr>
            </w:pPr>
          </w:p>
        </w:tc>
        <w:tc>
          <w:tcPr>
            <w:tcW w:w="945" w:type="dxa"/>
            <w:noWrap w:val="0"/>
            <w:vAlign w:val="bottom"/>
          </w:tcPr>
          <w:p w14:paraId="2E78742C">
            <w:pPr>
              <w:rPr>
                <w:rFonts w:hint="eastAsia" w:ascii="宋体" w:hAnsi="宋体" w:cs="宋体"/>
                <w:color w:val="000000"/>
                <w:kern w:val="0"/>
                <w:szCs w:val="21"/>
              </w:rPr>
            </w:pPr>
          </w:p>
        </w:tc>
        <w:tc>
          <w:tcPr>
            <w:tcW w:w="810" w:type="dxa"/>
            <w:vMerge w:val="continue"/>
            <w:noWrap w:val="0"/>
            <w:vAlign w:val="center"/>
          </w:tcPr>
          <w:p w14:paraId="706141FE">
            <w:pPr>
              <w:jc w:val="left"/>
              <w:rPr>
                <w:rFonts w:hint="eastAsia" w:ascii="宋体" w:hAnsi="宋体" w:cs="宋体"/>
                <w:color w:val="000000"/>
                <w:kern w:val="0"/>
                <w:szCs w:val="21"/>
              </w:rPr>
            </w:pPr>
          </w:p>
        </w:tc>
        <w:tc>
          <w:tcPr>
            <w:tcW w:w="840" w:type="dxa"/>
            <w:noWrap w:val="0"/>
            <w:vAlign w:val="center"/>
          </w:tcPr>
          <w:p w14:paraId="6C183113">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城市维护建设税减免备案</w:t>
            </w:r>
          </w:p>
        </w:tc>
        <w:tc>
          <w:tcPr>
            <w:tcW w:w="2640" w:type="dxa"/>
            <w:noWrap w:val="0"/>
            <w:vAlign w:val="center"/>
          </w:tcPr>
          <w:p w14:paraId="693BF0E2">
            <w:pPr>
              <w:widowControl/>
              <w:spacing w:line="280" w:lineRule="exact"/>
              <w:rPr>
                <w:rFonts w:hint="eastAsia" w:ascii="宋体" w:hAnsi="宋体" w:cs="宋体"/>
                <w:color w:val="000000"/>
                <w:kern w:val="0"/>
                <w:szCs w:val="21"/>
              </w:rPr>
            </w:pPr>
          </w:p>
        </w:tc>
        <w:tc>
          <w:tcPr>
            <w:tcW w:w="3855" w:type="dxa"/>
            <w:noWrap w:val="0"/>
            <w:vAlign w:val="center"/>
          </w:tcPr>
          <w:p w14:paraId="0C5F9AA2">
            <w:pPr>
              <w:widowControl/>
              <w:spacing w:line="280" w:lineRule="exact"/>
              <w:rPr>
                <w:rFonts w:hint="eastAsia" w:ascii="宋体" w:hAnsi="宋体" w:cs="宋体"/>
                <w:color w:val="000000"/>
                <w:kern w:val="0"/>
                <w:szCs w:val="21"/>
              </w:rPr>
            </w:pPr>
          </w:p>
        </w:tc>
        <w:tc>
          <w:tcPr>
            <w:tcW w:w="3750" w:type="dxa"/>
            <w:noWrap w:val="0"/>
            <w:vAlign w:val="center"/>
          </w:tcPr>
          <w:p w14:paraId="705C8508">
            <w:pPr>
              <w:widowControl/>
              <w:spacing w:line="280" w:lineRule="exact"/>
              <w:rPr>
                <w:rFonts w:hint="eastAsia" w:ascii="宋体" w:hAnsi="宋体" w:cs="宋体"/>
                <w:color w:val="000000"/>
                <w:kern w:val="0"/>
                <w:szCs w:val="21"/>
              </w:rPr>
            </w:pPr>
          </w:p>
        </w:tc>
      </w:tr>
      <w:tr w14:paraId="7C17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36BB244F">
            <w:pPr>
              <w:rPr>
                <w:rFonts w:hint="eastAsia" w:ascii="宋体" w:hAnsi="宋体" w:cs="宋体"/>
                <w:color w:val="000000"/>
                <w:kern w:val="0"/>
                <w:szCs w:val="21"/>
              </w:rPr>
            </w:pPr>
          </w:p>
        </w:tc>
        <w:tc>
          <w:tcPr>
            <w:tcW w:w="945" w:type="dxa"/>
            <w:noWrap w:val="0"/>
            <w:vAlign w:val="bottom"/>
          </w:tcPr>
          <w:p w14:paraId="4BF36D7A">
            <w:pPr>
              <w:rPr>
                <w:rFonts w:hint="eastAsia" w:ascii="宋体" w:hAnsi="宋体" w:cs="宋体"/>
                <w:color w:val="000000"/>
                <w:kern w:val="0"/>
                <w:szCs w:val="21"/>
              </w:rPr>
            </w:pPr>
          </w:p>
        </w:tc>
        <w:tc>
          <w:tcPr>
            <w:tcW w:w="810" w:type="dxa"/>
            <w:vMerge w:val="continue"/>
            <w:noWrap w:val="0"/>
            <w:vAlign w:val="center"/>
          </w:tcPr>
          <w:p w14:paraId="0F83A0B4">
            <w:pPr>
              <w:jc w:val="left"/>
              <w:rPr>
                <w:rFonts w:hint="eastAsia" w:ascii="宋体" w:hAnsi="宋体" w:cs="宋体"/>
                <w:color w:val="000000"/>
                <w:kern w:val="0"/>
                <w:szCs w:val="21"/>
              </w:rPr>
            </w:pPr>
          </w:p>
        </w:tc>
        <w:tc>
          <w:tcPr>
            <w:tcW w:w="840" w:type="dxa"/>
            <w:noWrap w:val="0"/>
            <w:vAlign w:val="center"/>
          </w:tcPr>
          <w:p w14:paraId="501A6BF7">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耕地占用税减免备案</w:t>
            </w:r>
          </w:p>
        </w:tc>
        <w:tc>
          <w:tcPr>
            <w:tcW w:w="2640" w:type="dxa"/>
            <w:noWrap w:val="0"/>
            <w:vAlign w:val="center"/>
          </w:tcPr>
          <w:p w14:paraId="39DE91B9">
            <w:pPr>
              <w:widowControl/>
              <w:spacing w:line="280" w:lineRule="exact"/>
              <w:rPr>
                <w:rFonts w:hint="eastAsia" w:ascii="宋体" w:hAnsi="宋体" w:cs="宋体"/>
                <w:color w:val="000000"/>
                <w:kern w:val="0"/>
                <w:szCs w:val="21"/>
              </w:rPr>
            </w:pPr>
          </w:p>
        </w:tc>
        <w:tc>
          <w:tcPr>
            <w:tcW w:w="3855" w:type="dxa"/>
            <w:noWrap w:val="0"/>
            <w:vAlign w:val="center"/>
          </w:tcPr>
          <w:p w14:paraId="4D48F057">
            <w:pPr>
              <w:widowControl/>
              <w:spacing w:line="280" w:lineRule="exact"/>
              <w:rPr>
                <w:rFonts w:hint="eastAsia" w:ascii="宋体" w:hAnsi="宋体" w:cs="宋体"/>
                <w:color w:val="000000"/>
                <w:kern w:val="0"/>
                <w:szCs w:val="21"/>
              </w:rPr>
            </w:pPr>
          </w:p>
        </w:tc>
        <w:tc>
          <w:tcPr>
            <w:tcW w:w="3750" w:type="dxa"/>
            <w:noWrap w:val="0"/>
            <w:vAlign w:val="center"/>
          </w:tcPr>
          <w:p w14:paraId="3E25EDF0">
            <w:pPr>
              <w:widowControl/>
              <w:spacing w:line="280" w:lineRule="exact"/>
              <w:rPr>
                <w:rFonts w:hint="eastAsia" w:ascii="宋体" w:hAnsi="宋体" w:cs="宋体"/>
                <w:color w:val="000000"/>
                <w:kern w:val="0"/>
                <w:szCs w:val="21"/>
              </w:rPr>
            </w:pPr>
          </w:p>
        </w:tc>
      </w:tr>
      <w:tr w14:paraId="11C3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70776345">
            <w:pPr>
              <w:rPr>
                <w:rFonts w:hint="eastAsia" w:ascii="宋体" w:hAnsi="宋体" w:cs="宋体"/>
                <w:color w:val="000000"/>
                <w:kern w:val="0"/>
                <w:szCs w:val="21"/>
              </w:rPr>
            </w:pPr>
          </w:p>
        </w:tc>
        <w:tc>
          <w:tcPr>
            <w:tcW w:w="945" w:type="dxa"/>
            <w:noWrap w:val="0"/>
            <w:vAlign w:val="bottom"/>
          </w:tcPr>
          <w:p w14:paraId="13366444">
            <w:pPr>
              <w:rPr>
                <w:rFonts w:hint="eastAsia" w:ascii="宋体" w:hAnsi="宋体" w:cs="宋体"/>
                <w:color w:val="000000"/>
                <w:kern w:val="0"/>
                <w:szCs w:val="21"/>
              </w:rPr>
            </w:pPr>
          </w:p>
        </w:tc>
        <w:tc>
          <w:tcPr>
            <w:tcW w:w="810" w:type="dxa"/>
            <w:vMerge w:val="continue"/>
            <w:noWrap w:val="0"/>
            <w:vAlign w:val="center"/>
          </w:tcPr>
          <w:p w14:paraId="3ADD1419">
            <w:pPr>
              <w:jc w:val="left"/>
              <w:rPr>
                <w:rFonts w:hint="eastAsia" w:ascii="宋体" w:hAnsi="宋体" w:cs="宋体"/>
                <w:color w:val="000000"/>
                <w:kern w:val="0"/>
                <w:szCs w:val="21"/>
              </w:rPr>
            </w:pPr>
          </w:p>
        </w:tc>
        <w:tc>
          <w:tcPr>
            <w:tcW w:w="840" w:type="dxa"/>
            <w:noWrap w:val="0"/>
            <w:vAlign w:val="center"/>
          </w:tcPr>
          <w:p w14:paraId="56324A80">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增值税减免备案</w:t>
            </w:r>
          </w:p>
        </w:tc>
        <w:tc>
          <w:tcPr>
            <w:tcW w:w="2640" w:type="dxa"/>
            <w:noWrap w:val="0"/>
            <w:vAlign w:val="center"/>
          </w:tcPr>
          <w:p w14:paraId="0AA165A9">
            <w:pPr>
              <w:widowControl/>
              <w:spacing w:line="280" w:lineRule="exact"/>
              <w:rPr>
                <w:rFonts w:hint="eastAsia" w:ascii="宋体" w:hAnsi="宋体" w:cs="宋体"/>
                <w:color w:val="000000"/>
                <w:kern w:val="0"/>
                <w:szCs w:val="21"/>
              </w:rPr>
            </w:pPr>
          </w:p>
        </w:tc>
        <w:tc>
          <w:tcPr>
            <w:tcW w:w="3855" w:type="dxa"/>
            <w:noWrap w:val="0"/>
            <w:vAlign w:val="center"/>
          </w:tcPr>
          <w:p w14:paraId="5550C699">
            <w:pPr>
              <w:widowControl/>
              <w:spacing w:line="280" w:lineRule="exact"/>
              <w:rPr>
                <w:rFonts w:hint="eastAsia" w:ascii="宋体" w:hAnsi="宋体" w:cs="宋体"/>
                <w:color w:val="000000"/>
                <w:kern w:val="0"/>
                <w:szCs w:val="21"/>
              </w:rPr>
            </w:pPr>
          </w:p>
        </w:tc>
        <w:tc>
          <w:tcPr>
            <w:tcW w:w="3750" w:type="dxa"/>
            <w:noWrap w:val="0"/>
            <w:vAlign w:val="center"/>
          </w:tcPr>
          <w:p w14:paraId="14081FE7">
            <w:pPr>
              <w:widowControl/>
              <w:spacing w:line="280" w:lineRule="exact"/>
              <w:rPr>
                <w:rFonts w:hint="eastAsia" w:ascii="宋体" w:hAnsi="宋体" w:cs="宋体"/>
                <w:color w:val="000000"/>
                <w:kern w:val="0"/>
                <w:szCs w:val="21"/>
              </w:rPr>
            </w:pPr>
          </w:p>
        </w:tc>
      </w:tr>
      <w:tr w14:paraId="7A8E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0310B1C3">
            <w:pPr>
              <w:rPr>
                <w:rFonts w:hint="eastAsia" w:ascii="宋体" w:hAnsi="宋体" w:cs="宋体"/>
                <w:color w:val="000000"/>
                <w:kern w:val="0"/>
                <w:szCs w:val="21"/>
              </w:rPr>
            </w:pPr>
          </w:p>
        </w:tc>
        <w:tc>
          <w:tcPr>
            <w:tcW w:w="945" w:type="dxa"/>
            <w:noWrap w:val="0"/>
            <w:vAlign w:val="bottom"/>
          </w:tcPr>
          <w:p w14:paraId="065C9BEA">
            <w:pPr>
              <w:rPr>
                <w:rFonts w:hint="eastAsia" w:ascii="宋体" w:hAnsi="宋体" w:cs="宋体"/>
                <w:color w:val="000000"/>
                <w:kern w:val="0"/>
                <w:szCs w:val="21"/>
              </w:rPr>
            </w:pPr>
          </w:p>
        </w:tc>
        <w:tc>
          <w:tcPr>
            <w:tcW w:w="810" w:type="dxa"/>
            <w:vMerge w:val="continue"/>
            <w:noWrap w:val="0"/>
            <w:vAlign w:val="center"/>
          </w:tcPr>
          <w:p w14:paraId="2C5DB6B5">
            <w:pPr>
              <w:jc w:val="left"/>
              <w:rPr>
                <w:rFonts w:hint="eastAsia" w:ascii="宋体" w:hAnsi="宋体" w:cs="宋体"/>
                <w:color w:val="000000"/>
                <w:kern w:val="0"/>
                <w:szCs w:val="21"/>
              </w:rPr>
            </w:pPr>
          </w:p>
        </w:tc>
        <w:tc>
          <w:tcPr>
            <w:tcW w:w="840" w:type="dxa"/>
            <w:noWrap w:val="0"/>
            <w:vAlign w:val="center"/>
          </w:tcPr>
          <w:p w14:paraId="2DB143F3">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车船税减免备案</w:t>
            </w:r>
          </w:p>
        </w:tc>
        <w:tc>
          <w:tcPr>
            <w:tcW w:w="2640" w:type="dxa"/>
            <w:noWrap w:val="0"/>
            <w:vAlign w:val="center"/>
          </w:tcPr>
          <w:p w14:paraId="671ADCF8">
            <w:pPr>
              <w:widowControl/>
              <w:spacing w:line="280" w:lineRule="exact"/>
              <w:rPr>
                <w:rFonts w:hint="eastAsia" w:ascii="宋体" w:hAnsi="宋体" w:cs="宋体"/>
                <w:color w:val="000000"/>
                <w:kern w:val="0"/>
                <w:szCs w:val="21"/>
              </w:rPr>
            </w:pPr>
          </w:p>
        </w:tc>
        <w:tc>
          <w:tcPr>
            <w:tcW w:w="3855" w:type="dxa"/>
            <w:noWrap w:val="0"/>
            <w:vAlign w:val="center"/>
          </w:tcPr>
          <w:p w14:paraId="5995CA32">
            <w:pPr>
              <w:widowControl/>
              <w:spacing w:line="280" w:lineRule="exact"/>
              <w:rPr>
                <w:rFonts w:hint="eastAsia" w:ascii="宋体" w:hAnsi="宋体" w:cs="宋体"/>
                <w:color w:val="000000"/>
                <w:kern w:val="0"/>
                <w:szCs w:val="21"/>
              </w:rPr>
            </w:pPr>
          </w:p>
        </w:tc>
        <w:tc>
          <w:tcPr>
            <w:tcW w:w="3750" w:type="dxa"/>
            <w:noWrap w:val="0"/>
            <w:vAlign w:val="center"/>
          </w:tcPr>
          <w:p w14:paraId="3C438F41">
            <w:pPr>
              <w:widowControl/>
              <w:spacing w:line="280" w:lineRule="exact"/>
              <w:rPr>
                <w:rFonts w:hint="eastAsia" w:ascii="宋体" w:hAnsi="宋体" w:cs="宋体"/>
                <w:color w:val="000000"/>
                <w:kern w:val="0"/>
                <w:szCs w:val="21"/>
              </w:rPr>
            </w:pPr>
          </w:p>
        </w:tc>
      </w:tr>
      <w:tr w14:paraId="1177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29362298">
            <w:pPr>
              <w:rPr>
                <w:rFonts w:hint="eastAsia" w:ascii="宋体" w:hAnsi="宋体" w:cs="宋体"/>
                <w:color w:val="000000"/>
                <w:kern w:val="0"/>
                <w:szCs w:val="21"/>
              </w:rPr>
            </w:pPr>
          </w:p>
        </w:tc>
        <w:tc>
          <w:tcPr>
            <w:tcW w:w="945" w:type="dxa"/>
            <w:noWrap w:val="0"/>
            <w:vAlign w:val="bottom"/>
          </w:tcPr>
          <w:p w14:paraId="19787A6A">
            <w:pPr>
              <w:rPr>
                <w:rFonts w:hint="eastAsia" w:ascii="宋体" w:hAnsi="宋体" w:cs="宋体"/>
                <w:color w:val="000000"/>
                <w:kern w:val="0"/>
                <w:szCs w:val="21"/>
              </w:rPr>
            </w:pPr>
          </w:p>
        </w:tc>
        <w:tc>
          <w:tcPr>
            <w:tcW w:w="810" w:type="dxa"/>
            <w:vMerge w:val="restart"/>
            <w:noWrap w:val="0"/>
            <w:vAlign w:val="center"/>
          </w:tcPr>
          <w:p w14:paraId="66850B1E">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减免税核准</w:t>
            </w:r>
          </w:p>
        </w:tc>
        <w:tc>
          <w:tcPr>
            <w:tcW w:w="840" w:type="dxa"/>
            <w:noWrap w:val="0"/>
            <w:vAlign w:val="center"/>
          </w:tcPr>
          <w:p w14:paraId="356E836D">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房产税困难性减免核准</w:t>
            </w:r>
          </w:p>
        </w:tc>
        <w:tc>
          <w:tcPr>
            <w:tcW w:w="2640" w:type="dxa"/>
            <w:noWrap w:val="0"/>
            <w:vAlign w:val="center"/>
          </w:tcPr>
          <w:p w14:paraId="1D9AE20A">
            <w:pPr>
              <w:widowControl/>
              <w:spacing w:line="280" w:lineRule="exact"/>
              <w:rPr>
                <w:rFonts w:hint="eastAsia" w:ascii="宋体" w:hAnsi="宋体" w:cs="宋体"/>
                <w:color w:val="000000"/>
                <w:kern w:val="0"/>
                <w:szCs w:val="21"/>
              </w:rPr>
            </w:pPr>
          </w:p>
        </w:tc>
        <w:tc>
          <w:tcPr>
            <w:tcW w:w="3855" w:type="dxa"/>
            <w:noWrap w:val="0"/>
            <w:vAlign w:val="center"/>
          </w:tcPr>
          <w:p w14:paraId="2C70DDD4">
            <w:pPr>
              <w:widowControl/>
              <w:spacing w:line="280" w:lineRule="exact"/>
              <w:rPr>
                <w:rFonts w:hint="eastAsia" w:ascii="宋体" w:hAnsi="宋体" w:cs="宋体"/>
                <w:color w:val="000000"/>
                <w:kern w:val="0"/>
                <w:szCs w:val="21"/>
              </w:rPr>
            </w:pPr>
          </w:p>
        </w:tc>
        <w:tc>
          <w:tcPr>
            <w:tcW w:w="3750" w:type="dxa"/>
            <w:noWrap w:val="0"/>
            <w:vAlign w:val="center"/>
          </w:tcPr>
          <w:p w14:paraId="336C2297">
            <w:pPr>
              <w:widowControl/>
              <w:spacing w:line="280" w:lineRule="exact"/>
              <w:rPr>
                <w:rFonts w:hint="eastAsia" w:ascii="宋体" w:hAnsi="宋体" w:cs="宋体"/>
                <w:color w:val="000000"/>
                <w:kern w:val="0"/>
                <w:szCs w:val="21"/>
              </w:rPr>
            </w:pPr>
          </w:p>
        </w:tc>
      </w:tr>
      <w:tr w14:paraId="42D9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5" w:type="dxa"/>
            <w:noWrap w:val="0"/>
            <w:vAlign w:val="bottom"/>
          </w:tcPr>
          <w:p w14:paraId="56042F5D">
            <w:pPr>
              <w:rPr>
                <w:rFonts w:hint="eastAsia" w:ascii="宋体" w:hAnsi="宋体" w:cs="宋体"/>
                <w:color w:val="000000"/>
                <w:kern w:val="0"/>
                <w:szCs w:val="21"/>
              </w:rPr>
            </w:pPr>
          </w:p>
        </w:tc>
        <w:tc>
          <w:tcPr>
            <w:tcW w:w="945" w:type="dxa"/>
            <w:noWrap w:val="0"/>
            <w:vAlign w:val="bottom"/>
          </w:tcPr>
          <w:p w14:paraId="678D3CC1">
            <w:pPr>
              <w:rPr>
                <w:rFonts w:hint="eastAsia" w:ascii="宋体" w:hAnsi="宋体" w:cs="宋体"/>
                <w:color w:val="000000"/>
                <w:kern w:val="0"/>
                <w:szCs w:val="21"/>
              </w:rPr>
            </w:pPr>
          </w:p>
        </w:tc>
        <w:tc>
          <w:tcPr>
            <w:tcW w:w="810" w:type="dxa"/>
            <w:vMerge w:val="continue"/>
            <w:noWrap w:val="0"/>
            <w:vAlign w:val="center"/>
          </w:tcPr>
          <w:p w14:paraId="6BE0E0B2">
            <w:pPr>
              <w:jc w:val="left"/>
              <w:rPr>
                <w:rFonts w:hint="eastAsia" w:ascii="宋体" w:hAnsi="宋体" w:cs="宋体"/>
                <w:color w:val="000000"/>
                <w:kern w:val="0"/>
                <w:szCs w:val="21"/>
              </w:rPr>
            </w:pPr>
          </w:p>
        </w:tc>
        <w:tc>
          <w:tcPr>
            <w:tcW w:w="840" w:type="dxa"/>
            <w:noWrap w:val="0"/>
            <w:vAlign w:val="center"/>
          </w:tcPr>
          <w:p w14:paraId="7DEBD51A">
            <w:pPr>
              <w:keepNext w:val="0"/>
              <w:keepLines w:val="0"/>
              <w:widowControl/>
              <w:suppressLineNumbers w:val="0"/>
              <w:jc w:val="left"/>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城镇土地使用税困难性减免核准</w:t>
            </w:r>
          </w:p>
        </w:tc>
        <w:tc>
          <w:tcPr>
            <w:tcW w:w="2640" w:type="dxa"/>
            <w:noWrap w:val="0"/>
            <w:vAlign w:val="center"/>
          </w:tcPr>
          <w:p w14:paraId="1E781A4F">
            <w:pPr>
              <w:widowControl/>
              <w:spacing w:line="280" w:lineRule="exact"/>
              <w:rPr>
                <w:rFonts w:hint="eastAsia" w:ascii="宋体" w:hAnsi="宋体" w:cs="宋体"/>
                <w:color w:val="000000"/>
                <w:kern w:val="0"/>
                <w:szCs w:val="21"/>
              </w:rPr>
            </w:pPr>
          </w:p>
        </w:tc>
        <w:tc>
          <w:tcPr>
            <w:tcW w:w="3855" w:type="dxa"/>
            <w:noWrap w:val="0"/>
            <w:vAlign w:val="center"/>
          </w:tcPr>
          <w:p w14:paraId="67D07AD7">
            <w:pPr>
              <w:widowControl/>
              <w:spacing w:line="280" w:lineRule="exact"/>
              <w:rPr>
                <w:rFonts w:hint="eastAsia" w:ascii="宋体" w:hAnsi="宋体" w:cs="宋体"/>
                <w:color w:val="000000"/>
                <w:kern w:val="0"/>
                <w:szCs w:val="21"/>
              </w:rPr>
            </w:pPr>
          </w:p>
        </w:tc>
        <w:tc>
          <w:tcPr>
            <w:tcW w:w="3750" w:type="dxa"/>
            <w:noWrap w:val="0"/>
            <w:vAlign w:val="center"/>
          </w:tcPr>
          <w:p w14:paraId="3CD5C87F">
            <w:pPr>
              <w:widowControl/>
              <w:spacing w:line="280" w:lineRule="exact"/>
              <w:rPr>
                <w:rFonts w:hint="eastAsia" w:ascii="宋体" w:hAnsi="宋体" w:cs="宋体"/>
                <w:color w:val="000000"/>
                <w:kern w:val="0"/>
                <w:szCs w:val="21"/>
              </w:rPr>
            </w:pPr>
          </w:p>
        </w:tc>
      </w:tr>
    </w:tbl>
    <w:p w14:paraId="65E90E5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25CCF"/>
    <w:rsid w:val="00337B29"/>
    <w:rsid w:val="00A22199"/>
    <w:rsid w:val="00F6163B"/>
    <w:rsid w:val="01065591"/>
    <w:rsid w:val="011A3087"/>
    <w:rsid w:val="018C2589"/>
    <w:rsid w:val="01965D4F"/>
    <w:rsid w:val="02346D7E"/>
    <w:rsid w:val="02993230"/>
    <w:rsid w:val="030852F4"/>
    <w:rsid w:val="030E5CBD"/>
    <w:rsid w:val="03244D2B"/>
    <w:rsid w:val="03794459"/>
    <w:rsid w:val="039D67FA"/>
    <w:rsid w:val="03DA13C3"/>
    <w:rsid w:val="042D3C90"/>
    <w:rsid w:val="047A3D77"/>
    <w:rsid w:val="049C1854"/>
    <w:rsid w:val="04B21BD2"/>
    <w:rsid w:val="055312E5"/>
    <w:rsid w:val="05804DB0"/>
    <w:rsid w:val="05976E5A"/>
    <w:rsid w:val="05A7551E"/>
    <w:rsid w:val="063475BE"/>
    <w:rsid w:val="06435F88"/>
    <w:rsid w:val="065900AC"/>
    <w:rsid w:val="06901816"/>
    <w:rsid w:val="07587E7A"/>
    <w:rsid w:val="07BC0B66"/>
    <w:rsid w:val="08046027"/>
    <w:rsid w:val="082F60AD"/>
    <w:rsid w:val="083E04AA"/>
    <w:rsid w:val="08924192"/>
    <w:rsid w:val="08AF3E79"/>
    <w:rsid w:val="08CE7B17"/>
    <w:rsid w:val="08F77848"/>
    <w:rsid w:val="09C4736C"/>
    <w:rsid w:val="09E849EC"/>
    <w:rsid w:val="0A7C76B3"/>
    <w:rsid w:val="0AF170D2"/>
    <w:rsid w:val="0B356009"/>
    <w:rsid w:val="0BD215DF"/>
    <w:rsid w:val="0C373670"/>
    <w:rsid w:val="0C4A2E2D"/>
    <w:rsid w:val="0D0E5A01"/>
    <w:rsid w:val="0D5C609F"/>
    <w:rsid w:val="0E140AA2"/>
    <w:rsid w:val="0E3F5C31"/>
    <w:rsid w:val="0E5121B4"/>
    <w:rsid w:val="0FA10BAF"/>
    <w:rsid w:val="0FEB666E"/>
    <w:rsid w:val="104D2869"/>
    <w:rsid w:val="1088216C"/>
    <w:rsid w:val="10B03D51"/>
    <w:rsid w:val="10D81118"/>
    <w:rsid w:val="111739EA"/>
    <w:rsid w:val="111878C2"/>
    <w:rsid w:val="11567375"/>
    <w:rsid w:val="11D60396"/>
    <w:rsid w:val="129E4ECA"/>
    <w:rsid w:val="12EF7891"/>
    <w:rsid w:val="133F3AEB"/>
    <w:rsid w:val="138056FC"/>
    <w:rsid w:val="14306E76"/>
    <w:rsid w:val="14543970"/>
    <w:rsid w:val="145A011B"/>
    <w:rsid w:val="15011472"/>
    <w:rsid w:val="1517165F"/>
    <w:rsid w:val="154E5BA5"/>
    <w:rsid w:val="15597140"/>
    <w:rsid w:val="156C5516"/>
    <w:rsid w:val="15C84628"/>
    <w:rsid w:val="15C955E1"/>
    <w:rsid w:val="15FF61B2"/>
    <w:rsid w:val="166A02DB"/>
    <w:rsid w:val="16854157"/>
    <w:rsid w:val="1729396E"/>
    <w:rsid w:val="174854D5"/>
    <w:rsid w:val="17CD7614"/>
    <w:rsid w:val="1857465F"/>
    <w:rsid w:val="19CF6343"/>
    <w:rsid w:val="1AAC1E1E"/>
    <w:rsid w:val="1ABD1B10"/>
    <w:rsid w:val="1AEF1391"/>
    <w:rsid w:val="1B0944D2"/>
    <w:rsid w:val="1B2E0AE6"/>
    <w:rsid w:val="1B52660E"/>
    <w:rsid w:val="1BDB76AF"/>
    <w:rsid w:val="1C223999"/>
    <w:rsid w:val="1CA914BB"/>
    <w:rsid w:val="1CAF03BD"/>
    <w:rsid w:val="1CE45484"/>
    <w:rsid w:val="1D5D5A03"/>
    <w:rsid w:val="1D94253A"/>
    <w:rsid w:val="1E481D7A"/>
    <w:rsid w:val="1E7B5E66"/>
    <w:rsid w:val="1E7C4FC2"/>
    <w:rsid w:val="1EBD02FA"/>
    <w:rsid w:val="1F0D7882"/>
    <w:rsid w:val="1F8021CC"/>
    <w:rsid w:val="200406E2"/>
    <w:rsid w:val="200C660B"/>
    <w:rsid w:val="210F0871"/>
    <w:rsid w:val="21692FA4"/>
    <w:rsid w:val="216A30D9"/>
    <w:rsid w:val="21E255FA"/>
    <w:rsid w:val="21E539B9"/>
    <w:rsid w:val="22046778"/>
    <w:rsid w:val="225248C0"/>
    <w:rsid w:val="22604EDC"/>
    <w:rsid w:val="22BA0738"/>
    <w:rsid w:val="22D4702B"/>
    <w:rsid w:val="22D90C2A"/>
    <w:rsid w:val="23451E1B"/>
    <w:rsid w:val="23660128"/>
    <w:rsid w:val="23BC6A21"/>
    <w:rsid w:val="24243537"/>
    <w:rsid w:val="24DA3CB8"/>
    <w:rsid w:val="250358C7"/>
    <w:rsid w:val="251423B5"/>
    <w:rsid w:val="258351E4"/>
    <w:rsid w:val="25CC211E"/>
    <w:rsid w:val="260631E9"/>
    <w:rsid w:val="26691678"/>
    <w:rsid w:val="268117AA"/>
    <w:rsid w:val="26A770BB"/>
    <w:rsid w:val="27762F77"/>
    <w:rsid w:val="27847D0B"/>
    <w:rsid w:val="28244510"/>
    <w:rsid w:val="285C2A93"/>
    <w:rsid w:val="2866152D"/>
    <w:rsid w:val="2898472F"/>
    <w:rsid w:val="2945609F"/>
    <w:rsid w:val="29F53A85"/>
    <w:rsid w:val="2A4874A0"/>
    <w:rsid w:val="2A927105"/>
    <w:rsid w:val="2B271773"/>
    <w:rsid w:val="2B6161E2"/>
    <w:rsid w:val="2BAC52EA"/>
    <w:rsid w:val="2C0F3867"/>
    <w:rsid w:val="2C3937E7"/>
    <w:rsid w:val="2C865A32"/>
    <w:rsid w:val="2D0E224F"/>
    <w:rsid w:val="2D3B0C34"/>
    <w:rsid w:val="2D48612E"/>
    <w:rsid w:val="2D846483"/>
    <w:rsid w:val="2D9A64D2"/>
    <w:rsid w:val="2DB206E8"/>
    <w:rsid w:val="2DD973EC"/>
    <w:rsid w:val="2EDC26EE"/>
    <w:rsid w:val="2F873DFD"/>
    <w:rsid w:val="2FD51D46"/>
    <w:rsid w:val="2FF56EF3"/>
    <w:rsid w:val="310F6F43"/>
    <w:rsid w:val="31A512EF"/>
    <w:rsid w:val="31D518F0"/>
    <w:rsid w:val="32187AE4"/>
    <w:rsid w:val="324F47DF"/>
    <w:rsid w:val="32AE2585"/>
    <w:rsid w:val="33136599"/>
    <w:rsid w:val="338001FA"/>
    <w:rsid w:val="338702E1"/>
    <w:rsid w:val="34702914"/>
    <w:rsid w:val="35321D23"/>
    <w:rsid w:val="35963042"/>
    <w:rsid w:val="35D91D85"/>
    <w:rsid w:val="35FA63DD"/>
    <w:rsid w:val="364315F4"/>
    <w:rsid w:val="36A22A4A"/>
    <w:rsid w:val="36A27C23"/>
    <w:rsid w:val="36AC17B3"/>
    <w:rsid w:val="37BA0561"/>
    <w:rsid w:val="388F6170"/>
    <w:rsid w:val="389773C3"/>
    <w:rsid w:val="38FD1292"/>
    <w:rsid w:val="38FE4497"/>
    <w:rsid w:val="391C435E"/>
    <w:rsid w:val="3926014F"/>
    <w:rsid w:val="398F626B"/>
    <w:rsid w:val="3A5D04F9"/>
    <w:rsid w:val="3A623047"/>
    <w:rsid w:val="3B8F1067"/>
    <w:rsid w:val="3B9113E1"/>
    <w:rsid w:val="3BBC6885"/>
    <w:rsid w:val="3BDA2BA1"/>
    <w:rsid w:val="3C3F2F59"/>
    <w:rsid w:val="3C7B75A1"/>
    <w:rsid w:val="3C911B75"/>
    <w:rsid w:val="3D501AF3"/>
    <w:rsid w:val="3E14676D"/>
    <w:rsid w:val="3E2E7B23"/>
    <w:rsid w:val="3E3316D9"/>
    <w:rsid w:val="3EA37DF4"/>
    <w:rsid w:val="3EA74E08"/>
    <w:rsid w:val="3F5C681D"/>
    <w:rsid w:val="3F917AF8"/>
    <w:rsid w:val="3F9F60D3"/>
    <w:rsid w:val="3FFF391B"/>
    <w:rsid w:val="41467F74"/>
    <w:rsid w:val="41EE6CC2"/>
    <w:rsid w:val="42550991"/>
    <w:rsid w:val="42AF45E7"/>
    <w:rsid w:val="42DE5761"/>
    <w:rsid w:val="42F36485"/>
    <w:rsid w:val="42FB5484"/>
    <w:rsid w:val="43A13A16"/>
    <w:rsid w:val="448A4F71"/>
    <w:rsid w:val="448F71D2"/>
    <w:rsid w:val="450451B7"/>
    <w:rsid w:val="450646B6"/>
    <w:rsid w:val="456A3312"/>
    <w:rsid w:val="45A42882"/>
    <w:rsid w:val="45B60924"/>
    <w:rsid w:val="45CA53B9"/>
    <w:rsid w:val="45D96765"/>
    <w:rsid w:val="465D4461"/>
    <w:rsid w:val="46ED07E9"/>
    <w:rsid w:val="47124550"/>
    <w:rsid w:val="477A35FD"/>
    <w:rsid w:val="47FA50D3"/>
    <w:rsid w:val="488C2B65"/>
    <w:rsid w:val="48B8388A"/>
    <w:rsid w:val="49966080"/>
    <w:rsid w:val="4A2422B3"/>
    <w:rsid w:val="4A43729C"/>
    <w:rsid w:val="4A625CCF"/>
    <w:rsid w:val="4A941747"/>
    <w:rsid w:val="4AD223D1"/>
    <w:rsid w:val="4ADD1A3E"/>
    <w:rsid w:val="4AFD1AC2"/>
    <w:rsid w:val="4B145181"/>
    <w:rsid w:val="4B3057D7"/>
    <w:rsid w:val="4B7579B7"/>
    <w:rsid w:val="4CED428F"/>
    <w:rsid w:val="4E09259F"/>
    <w:rsid w:val="4E773355"/>
    <w:rsid w:val="4E785E2A"/>
    <w:rsid w:val="4EAA4A11"/>
    <w:rsid w:val="4ECC600B"/>
    <w:rsid w:val="4EEB109A"/>
    <w:rsid w:val="4F1B53F0"/>
    <w:rsid w:val="4F1D7639"/>
    <w:rsid w:val="4FA517AB"/>
    <w:rsid w:val="4FDE4E54"/>
    <w:rsid w:val="500C34BE"/>
    <w:rsid w:val="50923B83"/>
    <w:rsid w:val="5096152F"/>
    <w:rsid w:val="51693D59"/>
    <w:rsid w:val="51974FAF"/>
    <w:rsid w:val="51B7570D"/>
    <w:rsid w:val="524409D8"/>
    <w:rsid w:val="5255116F"/>
    <w:rsid w:val="5296179E"/>
    <w:rsid w:val="52C22926"/>
    <w:rsid w:val="52F94D53"/>
    <w:rsid w:val="53E07780"/>
    <w:rsid w:val="54B862A4"/>
    <w:rsid w:val="55237DF9"/>
    <w:rsid w:val="5576454A"/>
    <w:rsid w:val="562352D9"/>
    <w:rsid w:val="57434FB7"/>
    <w:rsid w:val="57AA614E"/>
    <w:rsid w:val="582E055D"/>
    <w:rsid w:val="584A01AE"/>
    <w:rsid w:val="589D6620"/>
    <w:rsid w:val="5911624C"/>
    <w:rsid w:val="595078FF"/>
    <w:rsid w:val="596D6FA8"/>
    <w:rsid w:val="598A6D61"/>
    <w:rsid w:val="5A253B70"/>
    <w:rsid w:val="5A4B270A"/>
    <w:rsid w:val="5A764343"/>
    <w:rsid w:val="5AA04845"/>
    <w:rsid w:val="5AF273DC"/>
    <w:rsid w:val="5AF44F3D"/>
    <w:rsid w:val="5B6006AA"/>
    <w:rsid w:val="5BAE0764"/>
    <w:rsid w:val="5C436725"/>
    <w:rsid w:val="5CE66A95"/>
    <w:rsid w:val="5D505ED4"/>
    <w:rsid w:val="5D52314A"/>
    <w:rsid w:val="5D8448DD"/>
    <w:rsid w:val="5E255E88"/>
    <w:rsid w:val="5E6D474F"/>
    <w:rsid w:val="5EF1026F"/>
    <w:rsid w:val="5F2A5A75"/>
    <w:rsid w:val="5F3A7341"/>
    <w:rsid w:val="5F5F489D"/>
    <w:rsid w:val="5F8826ED"/>
    <w:rsid w:val="5FA3296C"/>
    <w:rsid w:val="5FDD1B23"/>
    <w:rsid w:val="60354955"/>
    <w:rsid w:val="60F77D0E"/>
    <w:rsid w:val="610C27AE"/>
    <w:rsid w:val="61146CF8"/>
    <w:rsid w:val="618A113E"/>
    <w:rsid w:val="61B61F24"/>
    <w:rsid w:val="6253343B"/>
    <w:rsid w:val="627756C5"/>
    <w:rsid w:val="62A54710"/>
    <w:rsid w:val="62AD2B94"/>
    <w:rsid w:val="62D271B8"/>
    <w:rsid w:val="62DA2103"/>
    <w:rsid w:val="62E25741"/>
    <w:rsid w:val="62F47994"/>
    <w:rsid w:val="633A10EF"/>
    <w:rsid w:val="63913E67"/>
    <w:rsid w:val="63A321B6"/>
    <w:rsid w:val="63CD09B0"/>
    <w:rsid w:val="63D6623E"/>
    <w:rsid w:val="64547078"/>
    <w:rsid w:val="65242FA8"/>
    <w:rsid w:val="654F548E"/>
    <w:rsid w:val="667047C9"/>
    <w:rsid w:val="66CF145E"/>
    <w:rsid w:val="6706254B"/>
    <w:rsid w:val="686913BA"/>
    <w:rsid w:val="6892766A"/>
    <w:rsid w:val="69097190"/>
    <w:rsid w:val="698574DC"/>
    <w:rsid w:val="69890447"/>
    <w:rsid w:val="698D1DC4"/>
    <w:rsid w:val="6A2954EF"/>
    <w:rsid w:val="6A6A22FB"/>
    <w:rsid w:val="6A795846"/>
    <w:rsid w:val="6A997261"/>
    <w:rsid w:val="6AD462CE"/>
    <w:rsid w:val="6AF225DF"/>
    <w:rsid w:val="6AFB3B73"/>
    <w:rsid w:val="6AFE0B6F"/>
    <w:rsid w:val="6B3A71C0"/>
    <w:rsid w:val="6BDA019E"/>
    <w:rsid w:val="6BFD3FF8"/>
    <w:rsid w:val="6C2E0FA5"/>
    <w:rsid w:val="6DE70EAD"/>
    <w:rsid w:val="6E151B0C"/>
    <w:rsid w:val="6E2641A0"/>
    <w:rsid w:val="6E2A4B37"/>
    <w:rsid w:val="6E7635AC"/>
    <w:rsid w:val="6E992BA1"/>
    <w:rsid w:val="6EF61A6B"/>
    <w:rsid w:val="6F4E5C07"/>
    <w:rsid w:val="6F6B14EA"/>
    <w:rsid w:val="6FFF3FF5"/>
    <w:rsid w:val="70367388"/>
    <w:rsid w:val="704050C6"/>
    <w:rsid w:val="70546360"/>
    <w:rsid w:val="70C85935"/>
    <w:rsid w:val="7160671F"/>
    <w:rsid w:val="71660633"/>
    <w:rsid w:val="71902607"/>
    <w:rsid w:val="71AA1604"/>
    <w:rsid w:val="71D41B46"/>
    <w:rsid w:val="71EE7127"/>
    <w:rsid w:val="722918E7"/>
    <w:rsid w:val="73225AE0"/>
    <w:rsid w:val="740E5FF9"/>
    <w:rsid w:val="742E0318"/>
    <w:rsid w:val="749E33B5"/>
    <w:rsid w:val="74B521AC"/>
    <w:rsid w:val="75482B72"/>
    <w:rsid w:val="76922B90"/>
    <w:rsid w:val="76ED4DF8"/>
    <w:rsid w:val="770760C9"/>
    <w:rsid w:val="77B734D1"/>
    <w:rsid w:val="78602413"/>
    <w:rsid w:val="793853B4"/>
    <w:rsid w:val="79515EA9"/>
    <w:rsid w:val="79722545"/>
    <w:rsid w:val="79726494"/>
    <w:rsid w:val="7ACF062C"/>
    <w:rsid w:val="7AEA3889"/>
    <w:rsid w:val="7B0772BF"/>
    <w:rsid w:val="7B6A2643"/>
    <w:rsid w:val="7BB06654"/>
    <w:rsid w:val="7C387807"/>
    <w:rsid w:val="7C7D7119"/>
    <w:rsid w:val="7C8377A2"/>
    <w:rsid w:val="7C912A8D"/>
    <w:rsid w:val="7CD0577F"/>
    <w:rsid w:val="7D2F396C"/>
    <w:rsid w:val="7D8A54EB"/>
    <w:rsid w:val="7E146B26"/>
    <w:rsid w:val="7E406AB1"/>
    <w:rsid w:val="7FE36004"/>
    <w:rsid w:val="7FFB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15688</Words>
  <Characters>16185</Characters>
  <Lines>0</Lines>
  <Paragraphs>0</Paragraphs>
  <TotalTime>1</TotalTime>
  <ScaleCrop>false</ScaleCrop>
  <LinksUpToDate>false</LinksUpToDate>
  <CharactersWithSpaces>16823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2024-01-11T07:45:00Z</dcterms:created>
  <dc:creator>贾迪</dc:creator>
  <cp:lastModifiedBy>Administrator</cp:lastModifiedBy>
  <dcterms:modified xsi:type="dcterms:W3CDTF">2025-08-05T03:00:10Z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eyJoZGlkIjoiYzUzY2QyZThkNjk1ZTIwYjczNGU1ZjYxNTJiOTk3YzAifQ==</vt:lpwstr>
  </property>
  <property fmtid="{D5CDD505-2E9C-101B-9397-08002B2CF9AE}" pid="4" name="ICV">
    <vt:lpwstr>BDECCD4DD9F74A798144F4A56140E20F_12</vt:lpwstr>
  </property>
</Properties>
</file>