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AB4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仿宋_GB2312" w:hAnsi="仿宋_GB2312" w:eastAsia="仿宋_GB2312" w:cs="仿宋_GB2312"/>
          <w:b w:val="0"/>
          <w:bCs w:val="0"/>
          <w:i w:val="0"/>
          <w:iCs w:val="0"/>
          <w:caps w:val="0"/>
          <w:color w:val="333333"/>
          <w:spacing w:val="0"/>
          <w:sz w:val="44"/>
          <w:szCs w:val="44"/>
          <w:shd w:val="clear" w:fill="FFFFFF"/>
          <w:lang w:val="en-US" w:eastAsia="zh-CN"/>
        </w:rPr>
      </w:pPr>
      <w:bookmarkStart w:id="0" w:name="_GoBack"/>
      <w:r>
        <w:rPr>
          <w:rFonts w:hint="eastAsia" w:ascii="仿宋_GB2312" w:hAnsi="仿宋_GB2312" w:eastAsia="仿宋_GB2312" w:cs="仿宋_GB2312"/>
          <w:b w:val="0"/>
          <w:bCs w:val="0"/>
          <w:i w:val="0"/>
          <w:iCs w:val="0"/>
          <w:caps w:val="0"/>
          <w:color w:val="333333"/>
          <w:spacing w:val="0"/>
          <w:sz w:val="44"/>
          <w:szCs w:val="44"/>
          <w:shd w:val="clear" w:fill="FFFFFF"/>
        </w:rPr>
        <w:t>泗县2025年秸秆禁烧和综合利用工作方案的</w:t>
      </w:r>
      <w:r>
        <w:rPr>
          <w:rFonts w:hint="eastAsia" w:ascii="仿宋_GB2312" w:hAnsi="仿宋_GB2312" w:eastAsia="仿宋_GB2312" w:cs="仿宋_GB2312"/>
          <w:b w:val="0"/>
          <w:bCs w:val="0"/>
          <w:i w:val="0"/>
          <w:iCs w:val="0"/>
          <w:caps w:val="0"/>
          <w:color w:val="333333"/>
          <w:spacing w:val="0"/>
          <w:sz w:val="44"/>
          <w:szCs w:val="44"/>
          <w:shd w:val="clear" w:fill="FFFFFF"/>
          <w:lang w:val="en-US" w:eastAsia="zh-CN"/>
        </w:rPr>
        <w:t>起草说明</w:t>
      </w:r>
    </w:p>
    <w:bookmarkEnd w:id="0"/>
    <w:p w14:paraId="3CBAD693">
      <w:pPr>
        <w:pStyle w:val="3"/>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一、起草背景</w:t>
      </w:r>
    </w:p>
    <w:p w14:paraId="38929AE6">
      <w:pPr>
        <w:keepNext w:val="0"/>
        <w:keepLines w:val="0"/>
        <w:pageBreakBefore w:val="0"/>
        <w:widowControl/>
        <w:suppressLineNumbers w:val="0"/>
        <w:shd w:val="clear" w:fill="F9FAFB"/>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2312" w:hAnsi="方正仿宋_GB2312" w:eastAsia="方正仿宋_GB2312" w:cs="方正仿宋_GB2312"/>
          <w:i w:val="0"/>
          <w:iCs w:val="0"/>
          <w:caps w:val="0"/>
          <w:spacing w:val="0"/>
          <w:sz w:val="32"/>
          <w:szCs w:val="32"/>
        </w:rPr>
      </w:pPr>
      <w:r>
        <w:rPr>
          <w:rFonts w:hint="eastAsia" w:ascii="方正仿宋_GB2312" w:hAnsi="方正仿宋_GB2312" w:eastAsia="方正仿宋_GB2312" w:cs="方正仿宋_GB2312"/>
          <w:i w:val="0"/>
          <w:iCs w:val="0"/>
          <w:caps w:val="0"/>
          <w:spacing w:val="0"/>
          <w:kern w:val="0"/>
          <w:sz w:val="32"/>
          <w:szCs w:val="32"/>
          <w:shd w:val="clear" w:fill="F9FAFB"/>
          <w:lang w:val="en-US" w:eastAsia="zh-CN" w:bidi="ar"/>
        </w:rPr>
        <w:t>为全面贯彻落实秸秆禁烧和综合利用相关工作要求，切实做好大杨镇 2025 年秸秆禁烧工作，有效防治大气污染，保障人民群众生命财产安全和生态环境质量，根据《泗县 2025 年秸秆禁烧和综合利用工作方案》，结合大杨镇实际情况，特制定本工作方案。</w:t>
      </w:r>
    </w:p>
    <w:p w14:paraId="54AD2EBE">
      <w:pPr>
        <w:pStyle w:val="3"/>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二、起草依据</w:t>
      </w:r>
    </w:p>
    <w:p w14:paraId="7E47BC61">
      <w:pPr>
        <w:keepNext w:val="0"/>
        <w:keepLines w:val="0"/>
        <w:pageBreakBefore w:val="0"/>
        <w:widowControl/>
        <w:suppressLineNumbers w:val="0"/>
        <w:shd w:val="clear" w:fill="F9FAFB"/>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2312" w:hAnsi="方正仿宋_GB2312" w:eastAsia="方正仿宋_GB2312" w:cs="方正仿宋_GB2312"/>
          <w:i w:val="0"/>
          <w:iCs w:val="0"/>
          <w:caps w:val="0"/>
          <w:spacing w:val="0"/>
          <w:sz w:val="32"/>
          <w:szCs w:val="32"/>
        </w:rPr>
      </w:pPr>
      <w:r>
        <w:rPr>
          <w:rFonts w:hint="eastAsia" w:ascii="方正仿宋_GB2312" w:hAnsi="方正仿宋_GB2312" w:eastAsia="方正仿宋_GB2312" w:cs="方正仿宋_GB2312"/>
          <w:i w:val="0"/>
          <w:iCs w:val="0"/>
          <w:caps w:val="0"/>
          <w:spacing w:val="0"/>
          <w:kern w:val="0"/>
          <w:sz w:val="32"/>
          <w:szCs w:val="32"/>
          <w:shd w:val="clear" w:fill="F9FAFB"/>
          <w:lang w:val="en-US" w:eastAsia="zh-CN" w:bidi="ar"/>
        </w:rPr>
        <w:t>以《泗县 2025 年秸秆禁烧和综合利用工作方案》为主要依据，结合大杨镇在秸秆禁烧和综合利用工作中的实际需求与实际情况进行起草。</w:t>
      </w:r>
    </w:p>
    <w:p w14:paraId="1F28F83B">
      <w:pPr>
        <w:pStyle w:val="3"/>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三、起草过程</w:t>
      </w:r>
    </w:p>
    <w:p w14:paraId="16B43AF8">
      <w:pPr>
        <w:keepNext w:val="0"/>
        <w:keepLines w:val="0"/>
        <w:pageBreakBefore w:val="0"/>
        <w:widowControl/>
        <w:suppressLineNumbers w:val="0"/>
        <w:shd w:val="clear" w:fill="F9FAFB"/>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2312" w:hAnsi="方正仿宋_GB2312" w:eastAsia="方正仿宋_GB2312" w:cs="方正仿宋_GB2312"/>
          <w:i w:val="0"/>
          <w:iCs w:val="0"/>
          <w:caps w:val="0"/>
          <w:spacing w:val="0"/>
          <w:sz w:val="32"/>
          <w:szCs w:val="32"/>
        </w:rPr>
      </w:pPr>
      <w:r>
        <w:rPr>
          <w:rFonts w:hint="eastAsia" w:ascii="方正仿宋_GB2312" w:hAnsi="方正仿宋_GB2312" w:eastAsia="方正仿宋_GB2312" w:cs="方正仿宋_GB2312"/>
          <w:i w:val="0"/>
          <w:iCs w:val="0"/>
          <w:caps w:val="0"/>
          <w:spacing w:val="0"/>
          <w:kern w:val="0"/>
          <w:sz w:val="32"/>
          <w:szCs w:val="32"/>
          <w:shd w:val="clear" w:fill="F9FAFB"/>
          <w:lang w:val="en-US" w:eastAsia="zh-CN" w:bidi="ar"/>
        </w:rPr>
        <w:t>在起草过程中，充分考虑了大杨镇的农业生产特点、区域环境状况以及以往秸秆禁烧工作的经验教训。广泛征求了镇内各相关部门、各村（居）的意见和建议，对收集到的意见进行了梳理和分析，对方案进行了多次修改和完善，确保方案的科学性、合理性和可操作性。</w:t>
      </w:r>
    </w:p>
    <w:p w14:paraId="4C04915A">
      <w:pPr>
        <w:pStyle w:val="3"/>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四、主要内容说明</w:t>
      </w:r>
    </w:p>
    <w:p w14:paraId="5A2F8D31">
      <w:pPr>
        <w:pStyle w:val="4"/>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（一）总体目标</w:t>
      </w:r>
    </w:p>
    <w:p w14:paraId="68B920CE">
      <w:pPr>
        <w:keepNext w:val="0"/>
        <w:keepLines w:val="0"/>
        <w:pageBreakBefore w:val="0"/>
        <w:widowControl/>
        <w:suppressLineNumbers w:val="0"/>
        <w:shd w:val="clear" w:fill="F9FAFB"/>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2312" w:hAnsi="方正仿宋_GB2312" w:eastAsia="方正仿宋_GB2312" w:cs="方正仿宋_GB2312"/>
          <w:i w:val="0"/>
          <w:iCs w:val="0"/>
          <w:caps w:val="0"/>
          <w:spacing w:val="0"/>
          <w:sz w:val="32"/>
          <w:szCs w:val="32"/>
        </w:rPr>
      </w:pPr>
      <w:r>
        <w:rPr>
          <w:rFonts w:hint="eastAsia" w:ascii="方正仿宋_GB2312" w:hAnsi="方正仿宋_GB2312" w:eastAsia="方正仿宋_GB2312" w:cs="方正仿宋_GB2312"/>
          <w:i w:val="0"/>
          <w:iCs w:val="0"/>
          <w:caps w:val="0"/>
          <w:spacing w:val="0"/>
          <w:kern w:val="0"/>
          <w:sz w:val="32"/>
          <w:szCs w:val="32"/>
          <w:shd w:val="clear" w:fill="F9FAFB"/>
          <w:lang w:val="en-US" w:eastAsia="zh-CN" w:bidi="ar"/>
        </w:rPr>
        <w:t>明确提出通过全面、全域、全时段的秸秆禁烧工作，在夏季 5 月 20 日至 7 月 20 日、秋季 9 月 20 日至 12 月 31 日期间，实现 “不烧一把火、不冒一处烟” 的目标，以有效遏制秸秆焚烧现象，保护大气环境。</w:t>
      </w:r>
    </w:p>
    <w:p w14:paraId="367317E4">
      <w:pPr>
        <w:pStyle w:val="4"/>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（二）主要措施</w:t>
      </w:r>
    </w:p>
    <w:p w14:paraId="53E65474">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shd w:val="clear" w:fill="F9FAFB"/>
        </w:rPr>
        <w:t>压实工作责任</w:t>
      </w:r>
      <w:r>
        <w:rPr>
          <w:rFonts w:hint="eastAsia" w:ascii="方正仿宋_GB2312" w:hAnsi="方正仿宋_GB2312" w:eastAsia="方正仿宋_GB2312" w:cs="方正仿宋_GB2312"/>
          <w:i w:val="0"/>
          <w:iCs w:val="0"/>
          <w:caps w:val="0"/>
          <w:color w:val="000000"/>
          <w:spacing w:val="0"/>
          <w:sz w:val="32"/>
          <w:szCs w:val="32"/>
          <w:shd w:val="clear" w:fill="F9FAFB"/>
        </w:rPr>
        <w:t>：严格落实属地管理责任，明确包村干部和村书记为第一责任人，包片干部为直接责任人，建立镇村干部划片包干责任制，将禁烧任务具体落实到每个人和田间地头，确保责任到人。</w:t>
      </w:r>
    </w:p>
    <w:p w14:paraId="3CC6FE31">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shd w:val="clear" w:fill="F9FAFB"/>
        </w:rPr>
        <w:t>强化宣传引导</w:t>
      </w:r>
      <w:r>
        <w:rPr>
          <w:rFonts w:hint="eastAsia" w:ascii="方正仿宋_GB2312" w:hAnsi="方正仿宋_GB2312" w:eastAsia="方正仿宋_GB2312" w:cs="方正仿宋_GB2312"/>
          <w:i w:val="0"/>
          <w:iCs w:val="0"/>
          <w:caps w:val="0"/>
          <w:color w:val="000000"/>
          <w:spacing w:val="0"/>
          <w:sz w:val="32"/>
          <w:szCs w:val="32"/>
          <w:shd w:val="clear" w:fill="F9FAFB"/>
        </w:rPr>
        <w:t>：利用广播、悬挂条幅、张贴标语、出动宣传车、微信群等多种方式宣传禁烧政策，倡导绿色祭扫、文明祭祀，防止上坟烧纸、燃放鞭炮引发火情，同时严禁在主干道路晒粮，使禁烧政策深入人心。</w:t>
      </w:r>
    </w:p>
    <w:p w14:paraId="5399BB50">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shd w:val="clear" w:fill="F9FAFB"/>
        </w:rPr>
        <w:t>落实网格包保</w:t>
      </w:r>
      <w:r>
        <w:rPr>
          <w:rFonts w:hint="eastAsia" w:ascii="方正仿宋_GB2312" w:hAnsi="方正仿宋_GB2312" w:eastAsia="方正仿宋_GB2312" w:cs="方正仿宋_GB2312"/>
          <w:i w:val="0"/>
          <w:iCs w:val="0"/>
          <w:caps w:val="0"/>
          <w:color w:val="000000"/>
          <w:spacing w:val="0"/>
          <w:sz w:val="32"/>
          <w:szCs w:val="32"/>
          <w:shd w:val="clear" w:fill="F9FAFB"/>
        </w:rPr>
        <w:t>：要求各村实现网格员全覆盖包保，实行 24 小时不间断巡查，网格员负责禁烧宣传、巡查、农机作业监管、秸秆清理及应急处置等工作，确保禁烧工作无死角、无盲区。</w:t>
      </w:r>
    </w:p>
    <w:p w14:paraId="3509ACAF">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shd w:val="clear" w:fill="F9FAFB"/>
        </w:rPr>
        <w:t>加强农机管理</w:t>
      </w:r>
      <w:r>
        <w:rPr>
          <w:rFonts w:hint="eastAsia" w:ascii="方正仿宋_GB2312" w:hAnsi="方正仿宋_GB2312" w:eastAsia="方正仿宋_GB2312" w:cs="方正仿宋_GB2312"/>
          <w:i w:val="0"/>
          <w:iCs w:val="0"/>
          <w:caps w:val="0"/>
          <w:color w:val="000000"/>
          <w:spacing w:val="0"/>
          <w:sz w:val="32"/>
          <w:szCs w:val="32"/>
          <w:shd w:val="clear" w:fill="F9FAFB"/>
        </w:rPr>
        <w:t>：镇农业农村中心和各村做好 “三夏” 农业机械统计，包括年限、机械状况、应急设备配备等，便于农机调度，督促各村提前检修农机，消除隐患。网格员监督农机作业，杜绝农机带病作业、高温持续作业，严格落实限茬留茬高度 10 厘米以下。</w:t>
      </w:r>
    </w:p>
    <w:p w14:paraId="76AA6129">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shd w:val="clear" w:fill="F9FAFB"/>
        </w:rPr>
        <w:t>做好应急准备</w:t>
      </w:r>
      <w:r>
        <w:rPr>
          <w:rFonts w:hint="eastAsia" w:ascii="方正仿宋_GB2312" w:hAnsi="方正仿宋_GB2312" w:eastAsia="方正仿宋_GB2312" w:cs="方正仿宋_GB2312"/>
          <w:i w:val="0"/>
          <w:iCs w:val="0"/>
          <w:caps w:val="0"/>
          <w:color w:val="000000"/>
          <w:spacing w:val="0"/>
          <w:sz w:val="32"/>
          <w:szCs w:val="32"/>
          <w:shd w:val="clear" w:fill="F9FAFB"/>
        </w:rPr>
        <w:t>：各村建立应急处置队伍，准备好洒水车、旋耕机、灭火器等消防物资，下地作业农机配备灭火器和桶装水，确保出现突发情况能第一时间赶赴现场处置，做到 1 分钟发现、5 分钟响应、30 分钟扑灭，同时建立网格间协作机制。</w:t>
      </w:r>
    </w:p>
    <w:p w14:paraId="4E46AF25">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shd w:val="clear" w:fill="F9FAFB"/>
        </w:rPr>
        <w:t>强化草场管理</w:t>
      </w:r>
      <w:r>
        <w:rPr>
          <w:rFonts w:hint="eastAsia" w:ascii="方正仿宋_GB2312" w:hAnsi="方正仿宋_GB2312" w:eastAsia="方正仿宋_GB2312" w:cs="方正仿宋_GB2312"/>
          <w:i w:val="0"/>
          <w:iCs w:val="0"/>
          <w:caps w:val="0"/>
          <w:color w:val="000000"/>
          <w:spacing w:val="0"/>
          <w:sz w:val="32"/>
          <w:szCs w:val="32"/>
          <w:shd w:val="clear" w:fill="F9FAFB"/>
        </w:rPr>
        <w:t>：镇应急环保中心对秸秆收储点、临时堆放点按 “九有” 规定检查，规范配备消防设施，落实安全生产措施，加强管理，24 小时看管，落实保证金制度，要求草场提前调配设备，及时清理、清运、离田秸秆，做到 “当天清理不过夜”。</w:t>
      </w:r>
    </w:p>
    <w:p w14:paraId="0A6A82F9">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shd w:val="clear" w:fill="F9FAFB"/>
        </w:rPr>
        <w:t>严肃责任追究</w:t>
      </w:r>
      <w:r>
        <w:rPr>
          <w:rFonts w:hint="eastAsia" w:ascii="方正仿宋_GB2312" w:hAnsi="方正仿宋_GB2312" w:eastAsia="方正仿宋_GB2312" w:cs="方正仿宋_GB2312"/>
          <w:i w:val="0"/>
          <w:iCs w:val="0"/>
          <w:caps w:val="0"/>
          <w:color w:val="000000"/>
          <w:spacing w:val="0"/>
          <w:sz w:val="32"/>
          <w:szCs w:val="32"/>
          <w:shd w:val="clear" w:fill="F9FAFB"/>
        </w:rPr>
        <w:t>：对第一把火和继发火点的村按县里文件处理，被县督查组发现未及时扑灭的火点，对相关责任人每个罚款 1000 元，夏、秋季外时段火点按继发火点追究；被镇督查组发现措施不力造成负面影响的，对镇包村干部、村党总支书记和相关包保人员每人每个罚款 100 元；对擅自焚烧秸秆的按法律法规查处，对恶意纵火等严重行为严查重处，依法追究法律责任。</w:t>
      </w:r>
    </w:p>
    <w:p w14:paraId="745CA462">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shd w:val="clear" w:fill="F9FAFB"/>
        </w:rPr>
        <w:t>严守工作纪律</w:t>
      </w:r>
      <w:r>
        <w:rPr>
          <w:rFonts w:hint="eastAsia" w:ascii="方正仿宋_GB2312" w:hAnsi="方正仿宋_GB2312" w:eastAsia="方正仿宋_GB2312" w:cs="方正仿宋_GB2312"/>
          <w:i w:val="0"/>
          <w:iCs w:val="0"/>
          <w:caps w:val="0"/>
          <w:color w:val="000000"/>
          <w:spacing w:val="0"/>
          <w:sz w:val="32"/>
          <w:szCs w:val="32"/>
          <w:shd w:val="clear" w:fill="F9FAFB"/>
        </w:rPr>
        <w:t>：全体禁烧工作人员需 24 小时坚守岗位，保持通信畅通，严格执行请销假制度，不得擅自离开岗位。</w:t>
      </w:r>
    </w:p>
    <w:p w14:paraId="396D537B">
      <w:pPr>
        <w:pStyle w:val="4"/>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（三）有关要求</w:t>
      </w:r>
    </w:p>
    <w:p w14:paraId="3C2237AA">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shd w:val="clear" w:fill="F9FAFB"/>
        </w:rPr>
        <w:t>加强组织领导</w:t>
      </w:r>
      <w:r>
        <w:rPr>
          <w:rFonts w:hint="eastAsia" w:ascii="方正仿宋_GB2312" w:hAnsi="方正仿宋_GB2312" w:eastAsia="方正仿宋_GB2312" w:cs="方正仿宋_GB2312"/>
          <w:i w:val="0"/>
          <w:iCs w:val="0"/>
          <w:caps w:val="0"/>
          <w:color w:val="000000"/>
          <w:spacing w:val="0"/>
          <w:sz w:val="32"/>
          <w:szCs w:val="32"/>
          <w:shd w:val="clear" w:fill="F9FAFB"/>
        </w:rPr>
        <w:t>：镇秸秆禁烧和综合利用工作指挥部强化统筹协调，全镇上下形成合力，网格员服从包村干部和村书记安排，包村干部和村书记服从各片长指导，镇纪委、禁烧督查组加强效能监察和问责。</w:t>
      </w:r>
    </w:p>
    <w:p w14:paraId="49A30985">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shd w:val="clear" w:fill="F9FAFB"/>
        </w:rPr>
        <w:t>落实部门责任</w:t>
      </w:r>
      <w:r>
        <w:rPr>
          <w:rFonts w:hint="eastAsia" w:ascii="方正仿宋_GB2312" w:hAnsi="方正仿宋_GB2312" w:eastAsia="方正仿宋_GB2312" w:cs="方正仿宋_GB2312"/>
          <w:i w:val="0"/>
          <w:iCs w:val="0"/>
          <w:caps w:val="0"/>
          <w:color w:val="000000"/>
          <w:spacing w:val="0"/>
          <w:sz w:val="32"/>
          <w:szCs w:val="32"/>
          <w:shd w:val="clear" w:fill="F9FAFB"/>
        </w:rPr>
        <w:t>：各部门明确职责，镇纪委对履职不力等情况进行责任追究，镇党建办做好宣传，镇禁烧督查组开展现场效能检查，镇派出所依法追究相关责任人责任、打击恶意行为，镇农村农业中心做好农机管理，镇应急环保中心做好安全生产监督检查和应急管理，镇中小学开展 “小手拉大手” 活动，镇供电所做好电网和线路检查维护，其他相关单位在镇党委、政府统一调度下履行职责、协作配合。</w:t>
      </w:r>
    </w:p>
    <w:p w14:paraId="7D1E61AD">
      <w:pPr>
        <w:pStyle w:val="3"/>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五、预期效果</w:t>
      </w:r>
    </w:p>
    <w:p w14:paraId="5D5DBD0A">
      <w:pPr>
        <w:keepNext w:val="0"/>
        <w:keepLines w:val="0"/>
        <w:pageBreakBefore w:val="0"/>
        <w:widowControl/>
        <w:suppressLineNumbers w:val="0"/>
        <w:shd w:val="clear" w:fill="F9FAFB"/>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2312" w:hAnsi="方正仿宋_GB2312" w:eastAsia="方正仿宋_GB2312" w:cs="方正仿宋_GB2312"/>
          <w:i w:val="0"/>
          <w:iCs w:val="0"/>
          <w:caps w:val="0"/>
          <w:spacing w:val="0"/>
          <w:sz w:val="32"/>
          <w:szCs w:val="32"/>
        </w:rPr>
      </w:pPr>
      <w:r>
        <w:rPr>
          <w:rFonts w:hint="eastAsia" w:ascii="方正仿宋_GB2312" w:hAnsi="方正仿宋_GB2312" w:eastAsia="方正仿宋_GB2312" w:cs="方正仿宋_GB2312"/>
          <w:i w:val="0"/>
          <w:iCs w:val="0"/>
          <w:caps w:val="0"/>
          <w:spacing w:val="0"/>
          <w:kern w:val="0"/>
          <w:sz w:val="32"/>
          <w:szCs w:val="32"/>
          <w:shd w:val="clear" w:fill="F9FAFB"/>
          <w:lang w:val="en-US" w:eastAsia="zh-CN" w:bidi="ar"/>
        </w:rPr>
        <w:t>本方案的实施，将进一步明确大杨镇秸秆禁烧和综合利用工作的目标、任务和责任，强化各项工作措施，形成全镇上下齐抓共管的工作格局，有效遏制秸秆焚烧现象，减少大气污染，保护生态环境，保障人民群众的生产生活安全，推动大杨镇经济社会与生态环境协调发展。</w:t>
      </w:r>
    </w:p>
    <w:p w14:paraId="76FD7EA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C9EE3FE3-EAE7-4D12-AD5A-E8ABFF2E936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4C671"/>
    <w:multiLevelType w:val="multilevel"/>
    <w:tmpl w:val="C1E4C67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E6B2E07"/>
    <w:multiLevelType w:val="multilevel"/>
    <w:tmpl w:val="EE6B2E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A003C"/>
    <w:rsid w:val="55416892"/>
    <w:rsid w:val="567A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1633</Words>
  <Characters>1660</Characters>
  <Lines>0</Lines>
  <Paragraphs>0</Paragraphs>
  <TotalTime>1</TotalTime>
  <ScaleCrop>false</ScaleCrop>
  <LinksUpToDate>false</LinksUpToDate>
  <CharactersWithSpaces>1706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2025-06-21T07:09:00Z</dcterms:created>
  <dc:creator>111</dc:creator>
  <cp:lastModifiedBy>Serena Qing </cp:lastModifiedBy>
  <dcterms:modified xsi:type="dcterms:W3CDTF">2025-08-12T02:44:42Z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78AF19A9266A4AB38D8A8B6F7A7FAF7A_11</vt:lpwstr>
  </property>
  <property fmtid="{D5CDD505-2E9C-101B-9397-08002B2CF9AE}" pid="4" name="KSOTemplateDocerSaveRecord">
    <vt:lpwstr>eyJoZGlkIjoiMDg0ODU1YTQ5OWFhNzExODRhODhhOTA5ZDIyZmRlODgiLCJ1c2VySWQiOiIzNTAwNDg3NjEifQ==</vt:lpwstr>
  </property>
</Properties>
</file>